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73F012" w14:textId="77777777" w:rsidR="000F4C0E" w:rsidRDefault="000F4C0E" w:rsidP="00724DB8">
      <w:pPr>
        <w:pStyle w:val="Heading1SI"/>
      </w:pPr>
    </w:p>
    <w:p w14:paraId="30D90D28" w14:textId="451E688B" w:rsidR="00137181" w:rsidRPr="00137181" w:rsidRDefault="006E2901" w:rsidP="00137181">
      <w:pPr>
        <w:pStyle w:val="SITableHeading1"/>
      </w:pPr>
      <w:bookmarkStart w:id="0" w:name="_Toc129789846"/>
      <w:bookmarkStart w:id="1" w:name="_Toc129789869"/>
      <w:bookmarkStart w:id="2" w:name="_Toc133998578"/>
      <w:bookmarkStart w:id="3" w:name="_Toc133998675"/>
      <w:bookmarkStart w:id="4" w:name="_Toc133998864"/>
      <w:r w:rsidRPr="006E2901">
        <w:rPr>
          <w:rFonts w:eastAsiaTheme="majorEastAsia" w:cstheme="majorBidi"/>
          <w:color w:val="1E3531"/>
          <w:sz w:val="56"/>
          <w:szCs w:val="56"/>
        </w:rPr>
        <w:t xml:space="preserve">SSTRR01 Textile Sorter / Grader </w:t>
      </w:r>
      <w:r w:rsidR="00874877" w:rsidRPr="00874877">
        <w:rPr>
          <w:rFonts w:eastAsiaTheme="majorEastAsia" w:cstheme="majorBidi"/>
          <w:color w:val="1E3531"/>
          <w:sz w:val="56"/>
          <w:szCs w:val="56"/>
        </w:rPr>
        <w:t xml:space="preserve"> </w:t>
      </w:r>
      <w:r w:rsidR="00FF09D7" w:rsidRPr="00FF09D7">
        <w:rPr>
          <w:rFonts w:eastAsiaTheme="majorEastAsia" w:cstheme="majorBidi"/>
          <w:color w:val="1E3531"/>
          <w:sz w:val="56"/>
          <w:szCs w:val="56"/>
        </w:rPr>
        <w:t xml:space="preserve"> </w:t>
      </w:r>
      <w:r w:rsidR="00B53163" w:rsidRPr="00B53163">
        <w:rPr>
          <w:rFonts w:eastAsiaTheme="majorEastAsia" w:cstheme="majorBidi"/>
          <w:color w:val="1E3531"/>
          <w:sz w:val="56"/>
          <w:szCs w:val="56"/>
        </w:rPr>
        <w:t xml:space="preserve"> </w:t>
      </w:r>
    </w:p>
    <w:p w14:paraId="4A585204" w14:textId="6033733E" w:rsidR="00042AC3" w:rsidRDefault="002F0F91" w:rsidP="002F0F91">
      <w:pPr>
        <w:pStyle w:val="SITableHeading1"/>
        <w:numPr>
          <w:ilvl w:val="0"/>
          <w:numId w:val="14"/>
        </w:numPr>
      </w:pPr>
      <w:r>
        <w:t>Job role</w:t>
      </w:r>
      <w:bookmarkEnd w:id="0"/>
      <w:bookmarkEnd w:id="1"/>
      <w:bookmarkEnd w:id="2"/>
      <w:bookmarkEnd w:id="3"/>
      <w:bookmarkEnd w:id="4"/>
    </w:p>
    <w:tbl>
      <w:tblPr>
        <w:tblStyle w:val="TableGrid"/>
        <w:tblW w:w="9346" w:type="dxa"/>
        <w:tblBorders>
          <w:top w:val="single" w:sz="8" w:space="0" w:color="4B7D2C"/>
          <w:left w:val="single" w:sz="8" w:space="0" w:color="4B7D2C"/>
          <w:bottom w:val="single" w:sz="8" w:space="0" w:color="4B7D2C"/>
          <w:right w:val="single" w:sz="8" w:space="0" w:color="4B7D2C"/>
          <w:insideH w:val="single" w:sz="8" w:space="0" w:color="4B7D2C"/>
          <w:insideV w:val="single" w:sz="8" w:space="0" w:color="4B7D2C"/>
        </w:tblBorders>
        <w:tblLook w:val="04A0" w:firstRow="1" w:lastRow="0" w:firstColumn="1" w:lastColumn="0" w:noHBand="0" w:noVBand="1"/>
      </w:tblPr>
      <w:tblGrid>
        <w:gridCol w:w="3383"/>
        <w:gridCol w:w="5963"/>
      </w:tblGrid>
      <w:tr w:rsidR="005909F2" w:rsidRPr="00E550C7" w14:paraId="74595FB7" w14:textId="77777777" w:rsidTr="00F07AAD">
        <w:trPr>
          <w:trHeight w:val="510"/>
        </w:trPr>
        <w:tc>
          <w:tcPr>
            <w:tcW w:w="3383" w:type="dxa"/>
          </w:tcPr>
          <w:p w14:paraId="00FA2DE2" w14:textId="5E768293" w:rsidR="005909F2" w:rsidRPr="00E550C7" w:rsidRDefault="005909F2" w:rsidP="005909F2">
            <w:pPr>
              <w:pStyle w:val="SITableHeading1small"/>
            </w:pPr>
            <w:r w:rsidRPr="001C2906">
              <w:t>TCF sub-sector</w:t>
            </w:r>
          </w:p>
        </w:tc>
        <w:tc>
          <w:tcPr>
            <w:tcW w:w="5963" w:type="dxa"/>
          </w:tcPr>
          <w:p w14:paraId="18BEEBB4" w14:textId="13451839" w:rsidR="005909F2" w:rsidRPr="00E550C7" w:rsidRDefault="005909F2" w:rsidP="005909F2">
            <w:pPr>
              <w:pStyle w:val="SITableHeading1small"/>
            </w:pPr>
            <w:r w:rsidRPr="005017BC">
              <w:t>Textile Recycling and Remanufacturing</w:t>
            </w:r>
          </w:p>
        </w:tc>
      </w:tr>
      <w:tr w:rsidR="005909F2" w:rsidRPr="00E550C7" w14:paraId="72AB9C1C" w14:textId="77777777" w:rsidTr="00F07AAD">
        <w:trPr>
          <w:trHeight w:val="448"/>
        </w:trPr>
        <w:tc>
          <w:tcPr>
            <w:tcW w:w="3383" w:type="dxa"/>
          </w:tcPr>
          <w:p w14:paraId="23B9EA37" w14:textId="08C3F097" w:rsidR="005909F2" w:rsidRPr="00E550C7" w:rsidRDefault="005909F2" w:rsidP="005909F2">
            <w:pPr>
              <w:pStyle w:val="SITableHeading2small"/>
            </w:pPr>
            <w:r w:rsidRPr="001C2906">
              <w:t>Functional area</w:t>
            </w:r>
          </w:p>
        </w:tc>
        <w:tc>
          <w:tcPr>
            <w:tcW w:w="5963" w:type="dxa"/>
          </w:tcPr>
          <w:p w14:paraId="2E5B07D7" w14:textId="25CED10C" w:rsidR="005909F2" w:rsidRPr="00E550C7" w:rsidRDefault="005909F2" w:rsidP="005909F2">
            <w:pPr>
              <w:pStyle w:val="SITableBodysmall"/>
            </w:pPr>
            <w:r w:rsidRPr="005017BC">
              <w:t>Textile Waste Sorting</w:t>
            </w:r>
          </w:p>
        </w:tc>
      </w:tr>
      <w:tr w:rsidR="005909F2" w:rsidRPr="00E550C7" w14:paraId="602D45ED" w14:textId="77777777" w:rsidTr="00F07AAD">
        <w:trPr>
          <w:trHeight w:val="448"/>
        </w:trPr>
        <w:tc>
          <w:tcPr>
            <w:tcW w:w="3383" w:type="dxa"/>
          </w:tcPr>
          <w:p w14:paraId="0D3B4AA4" w14:textId="32655B08" w:rsidR="005909F2" w:rsidRPr="00E550C7" w:rsidRDefault="005909F2" w:rsidP="005909F2">
            <w:pPr>
              <w:pStyle w:val="SITableHeading2small"/>
            </w:pPr>
            <w:r w:rsidRPr="001C2906">
              <w:t>Job role</w:t>
            </w:r>
          </w:p>
        </w:tc>
        <w:tc>
          <w:tcPr>
            <w:tcW w:w="5963" w:type="dxa"/>
          </w:tcPr>
          <w:p w14:paraId="36AB2EC0" w14:textId="6A5541B9" w:rsidR="005909F2" w:rsidRPr="00E550C7" w:rsidRDefault="005909F2" w:rsidP="005909F2">
            <w:pPr>
              <w:pStyle w:val="SITableBodysmall"/>
            </w:pPr>
            <w:r w:rsidRPr="005017BC">
              <w:t>SSTRR01 Textile Sorter / Grader</w:t>
            </w:r>
          </w:p>
        </w:tc>
      </w:tr>
      <w:tr w:rsidR="005909F2" w:rsidRPr="00E550C7" w14:paraId="46B1B6CC" w14:textId="77777777" w:rsidTr="00F07AAD">
        <w:trPr>
          <w:trHeight w:val="448"/>
        </w:trPr>
        <w:tc>
          <w:tcPr>
            <w:tcW w:w="3383" w:type="dxa"/>
          </w:tcPr>
          <w:p w14:paraId="17507262" w14:textId="4F7EC3AE" w:rsidR="005909F2" w:rsidRPr="00E550C7" w:rsidRDefault="005909F2" w:rsidP="005909F2">
            <w:pPr>
              <w:pStyle w:val="SITableHeading2small"/>
            </w:pPr>
            <w:r w:rsidRPr="001C2906">
              <w:t>Job role description</w:t>
            </w:r>
          </w:p>
        </w:tc>
        <w:tc>
          <w:tcPr>
            <w:tcW w:w="5963" w:type="dxa"/>
          </w:tcPr>
          <w:p w14:paraId="0440D82C" w14:textId="6FD7FC7F" w:rsidR="005909F2" w:rsidRPr="00E550C7" w:rsidRDefault="005909F2" w:rsidP="005909F2">
            <w:pPr>
              <w:pStyle w:val="SITableBodysmall"/>
            </w:pPr>
            <w:r w:rsidRPr="005017BC">
              <w:t>Performs sorting, grading and classification of post-consumer and post-industrial textile materials to enable recycling, reuse and remanufacturing processes. In the Australian textile recycling and remanufacturing sector, this role is a core operational function responsible for assessing incoming textile waste streams and categorising materials based on fibre type, fabric composition, condition, colour and end-use potential. The Textile Sorter / Grader plays a critical role in maximising material recovery value and ensuring appropriate downstream processing pathways. The role involves manual and semi-automated sorting processes, identification of textile types, removal of contaminants and separation of materials for reuse, recycling or disposal. The operator must understand fibre characteristics, garment construction and material performance to make accurate grading decisions. The position works within a multi-skilled recycling workforce structure and collaborates with processing operators, quality personnel and logistics teams to ensure efficient material flow and high-quality output streams for remanufacturing or resale.</w:t>
            </w:r>
          </w:p>
        </w:tc>
      </w:tr>
      <w:tr w:rsidR="001E3213" w:rsidRPr="00E550C7" w14:paraId="54356281" w14:textId="77777777" w:rsidTr="00F07AAD">
        <w:trPr>
          <w:trHeight w:val="448"/>
        </w:trPr>
        <w:tc>
          <w:tcPr>
            <w:tcW w:w="3383" w:type="dxa"/>
          </w:tcPr>
          <w:p w14:paraId="25B91DF8" w14:textId="3CDEF865" w:rsidR="001E3213" w:rsidRPr="00E550C7" w:rsidRDefault="001E3213" w:rsidP="001E3213">
            <w:pPr>
              <w:pStyle w:val="SITableHeading2small"/>
            </w:pPr>
            <w:r w:rsidRPr="001C2906">
              <w:t>Performance expectations</w:t>
            </w:r>
          </w:p>
        </w:tc>
        <w:tc>
          <w:tcPr>
            <w:tcW w:w="5963" w:type="dxa"/>
          </w:tcPr>
          <w:p w14:paraId="16E8E57F" w14:textId="77777777" w:rsidR="00041E64" w:rsidRDefault="00041E64" w:rsidP="00D9137E">
            <w:pPr>
              <w:pStyle w:val="DotpointsSI"/>
            </w:pPr>
            <w:r>
              <w:t>Accurately sorting and grading textile materials</w:t>
            </w:r>
          </w:p>
          <w:p w14:paraId="7FB9057C" w14:textId="5F067DA0" w:rsidR="00041E64" w:rsidRDefault="00041E64" w:rsidP="00D9137E">
            <w:pPr>
              <w:pStyle w:val="DotpointsSI"/>
            </w:pPr>
            <w:r>
              <w:t>Identifying fibre types, blends and fabric constructions</w:t>
            </w:r>
          </w:p>
          <w:p w14:paraId="781469C5" w14:textId="17D58673" w:rsidR="00041E64" w:rsidRDefault="00041E64" w:rsidP="00D9137E">
            <w:pPr>
              <w:pStyle w:val="DotpointsSI"/>
            </w:pPr>
            <w:r>
              <w:t>Maximising recovery and reuse value of materials</w:t>
            </w:r>
          </w:p>
          <w:p w14:paraId="422A90FE" w14:textId="3C0A2C84" w:rsidR="00041E64" w:rsidRDefault="00041E64" w:rsidP="00D9137E">
            <w:pPr>
              <w:pStyle w:val="DotpointsSI"/>
            </w:pPr>
            <w:r>
              <w:t>Minimising contamination and sorting errors</w:t>
            </w:r>
          </w:p>
          <w:p w14:paraId="760945CC" w14:textId="49A07831" w:rsidR="00041E64" w:rsidRDefault="00041E64" w:rsidP="00D9137E">
            <w:pPr>
              <w:pStyle w:val="DotpointsSI"/>
            </w:pPr>
            <w:r>
              <w:t>Maintaining consistent grading standards</w:t>
            </w:r>
          </w:p>
          <w:p w14:paraId="5CC7A808" w14:textId="41545EDF" w:rsidR="00041E64" w:rsidRDefault="00041E64" w:rsidP="00D9137E">
            <w:pPr>
              <w:pStyle w:val="DotpointsSI"/>
            </w:pPr>
            <w:r>
              <w:t>Supporting efficient processing workflows</w:t>
            </w:r>
          </w:p>
          <w:p w14:paraId="72861DBC" w14:textId="0D0BDDA6" w:rsidR="00041E64" w:rsidRDefault="00041E64" w:rsidP="00D9137E">
            <w:pPr>
              <w:pStyle w:val="DotpointsSI"/>
            </w:pPr>
            <w:r>
              <w:t>Maintaining traceability and documentation where required</w:t>
            </w:r>
          </w:p>
          <w:p w14:paraId="1E2FA58B" w14:textId="724D1199" w:rsidR="00041E64" w:rsidRDefault="00041E64" w:rsidP="00D9137E">
            <w:pPr>
              <w:pStyle w:val="DotpointsSI"/>
            </w:pPr>
            <w:r>
              <w:t>Following WHS and environmental procedures</w:t>
            </w:r>
          </w:p>
          <w:p w14:paraId="49BF8A9C" w14:textId="1C78C52B" w:rsidR="001E3213" w:rsidRPr="00E550C7" w:rsidRDefault="00041E64" w:rsidP="00D9137E">
            <w:pPr>
              <w:pStyle w:val="DotpointsSI"/>
            </w:pPr>
            <w:r>
              <w:t>Supporting sustainability and circular economy outcomes</w:t>
            </w:r>
          </w:p>
        </w:tc>
      </w:tr>
      <w:tr w:rsidR="00C67CC2" w:rsidRPr="00E550C7" w14:paraId="493C681F" w14:textId="77777777" w:rsidTr="00F07AAD">
        <w:trPr>
          <w:trHeight w:val="448"/>
        </w:trPr>
        <w:tc>
          <w:tcPr>
            <w:tcW w:w="3383" w:type="dxa"/>
          </w:tcPr>
          <w:p w14:paraId="25E1E43B" w14:textId="74DF4697" w:rsidR="00C67CC2" w:rsidRPr="00E550C7" w:rsidRDefault="00C67CC2" w:rsidP="00C67CC2">
            <w:pPr>
              <w:pStyle w:val="SITableHeading2small"/>
            </w:pPr>
            <w:r w:rsidRPr="004D352B">
              <w:t>Specialisation</w:t>
            </w:r>
          </w:p>
        </w:tc>
        <w:tc>
          <w:tcPr>
            <w:tcW w:w="5963" w:type="dxa"/>
          </w:tcPr>
          <w:p w14:paraId="65FD80A0" w14:textId="73E4A202" w:rsidR="00C67CC2" w:rsidRPr="00E550C7" w:rsidRDefault="00DB46C4" w:rsidP="0043495D">
            <w:pPr>
              <w:pStyle w:val="SITableBodysmall"/>
            </w:pPr>
            <w:r>
              <w:t>NA</w:t>
            </w:r>
          </w:p>
        </w:tc>
      </w:tr>
      <w:tr w:rsidR="00C67CC2" w:rsidRPr="00E550C7" w14:paraId="4CDB7C5B" w14:textId="77777777" w:rsidTr="00C67CC2">
        <w:trPr>
          <w:trHeight w:val="689"/>
        </w:trPr>
        <w:tc>
          <w:tcPr>
            <w:tcW w:w="3383" w:type="dxa"/>
          </w:tcPr>
          <w:p w14:paraId="61DF189C" w14:textId="0F236C3E" w:rsidR="00C67CC2" w:rsidRPr="002C7FB0" w:rsidRDefault="00C67CC2" w:rsidP="0035557A">
            <w:pPr>
              <w:pStyle w:val="SITableHeading2small"/>
            </w:pPr>
            <w:r w:rsidRPr="004D352B">
              <w:t>Application in other TCF sectors</w:t>
            </w:r>
          </w:p>
        </w:tc>
        <w:tc>
          <w:tcPr>
            <w:tcW w:w="5963" w:type="dxa"/>
          </w:tcPr>
          <w:p w14:paraId="1D0A4761" w14:textId="77777777" w:rsidR="00DB46C4" w:rsidRDefault="00DB46C4" w:rsidP="00DB46C4">
            <w:pPr>
              <w:pStyle w:val="SITableBodysmall"/>
            </w:pPr>
            <w:r>
              <w:t>Waste management, recycling industries, second-hand retail, industrial material recovery, circular economy operations</w:t>
            </w:r>
          </w:p>
          <w:p w14:paraId="46BFF309" w14:textId="2E610FCF" w:rsidR="00C67CC2" w:rsidRPr="00E550C7" w:rsidRDefault="00DB46C4" w:rsidP="00DB46C4">
            <w:pPr>
              <w:pStyle w:val="SITableBodysmall"/>
            </w:pPr>
            <w:r>
              <w:t>Fibre identification, textile grading, material classification, reuse and recycling pathways, reuse and resale assessor, de-branding and Disassembly operator, secure uniform destruction operator</w:t>
            </w:r>
            <w:r w:rsidR="00E7100D" w:rsidRPr="00E7100D">
              <w:t>.</w:t>
            </w:r>
          </w:p>
        </w:tc>
      </w:tr>
    </w:tbl>
    <w:p w14:paraId="74A770F9" w14:textId="77777777" w:rsidR="002F0F91" w:rsidRPr="002F0F91" w:rsidRDefault="002F0F91" w:rsidP="002F0F91">
      <w:pPr>
        <w:pStyle w:val="BodyTextSI"/>
      </w:pPr>
    </w:p>
    <w:p w14:paraId="39E41815" w14:textId="12734B4E" w:rsidR="002F0F91" w:rsidRDefault="002F0F91" w:rsidP="002F0F91">
      <w:pPr>
        <w:pStyle w:val="SITableHeading1"/>
        <w:numPr>
          <w:ilvl w:val="0"/>
          <w:numId w:val="14"/>
        </w:numPr>
      </w:pPr>
      <w:bookmarkStart w:id="5" w:name="_Toc129789723"/>
      <w:bookmarkStart w:id="6" w:name="_Toc129789847"/>
      <w:bookmarkStart w:id="7" w:name="_Toc129789870"/>
      <w:bookmarkStart w:id="8" w:name="_Toc133998579"/>
      <w:bookmarkStart w:id="9" w:name="_Toc133998676"/>
      <w:bookmarkStart w:id="10" w:name="_Toc133998865"/>
      <w:r w:rsidRPr="002F0F91">
        <w:lastRenderedPageBreak/>
        <w:t>Key tasks and critical work functions</w:t>
      </w:r>
    </w:p>
    <w:tbl>
      <w:tblPr>
        <w:tblStyle w:val="TableGrid"/>
        <w:tblW w:w="9346" w:type="dxa"/>
        <w:tblBorders>
          <w:top w:val="single" w:sz="8" w:space="0" w:color="4B7D2C"/>
          <w:left w:val="single" w:sz="8" w:space="0" w:color="4B7D2C"/>
          <w:bottom w:val="single" w:sz="8" w:space="0" w:color="4B7D2C"/>
          <w:right w:val="single" w:sz="8" w:space="0" w:color="4B7D2C"/>
          <w:insideH w:val="single" w:sz="8" w:space="0" w:color="4B7D2C"/>
          <w:insideV w:val="single" w:sz="8" w:space="0" w:color="4B7D2C"/>
        </w:tblBorders>
        <w:tblLook w:val="04A0" w:firstRow="1" w:lastRow="0" w:firstColumn="1" w:lastColumn="0" w:noHBand="0" w:noVBand="1"/>
      </w:tblPr>
      <w:tblGrid>
        <w:gridCol w:w="3383"/>
        <w:gridCol w:w="5963"/>
      </w:tblGrid>
      <w:tr w:rsidR="002F0F91" w:rsidRPr="00E550C7" w14:paraId="5416CE00" w14:textId="77777777" w:rsidTr="007238F0">
        <w:trPr>
          <w:trHeight w:val="510"/>
        </w:trPr>
        <w:tc>
          <w:tcPr>
            <w:tcW w:w="3383" w:type="dxa"/>
          </w:tcPr>
          <w:p w14:paraId="7E7CBD02" w14:textId="488638E8" w:rsidR="002F0F91" w:rsidRPr="00E550C7" w:rsidRDefault="002F0F91" w:rsidP="002F0F91">
            <w:pPr>
              <w:pStyle w:val="SITableHeading2small"/>
            </w:pPr>
            <w:r w:rsidRPr="00B416D7">
              <w:t>Key tasks</w:t>
            </w:r>
          </w:p>
        </w:tc>
        <w:tc>
          <w:tcPr>
            <w:tcW w:w="5963" w:type="dxa"/>
          </w:tcPr>
          <w:p w14:paraId="4DF027BE" w14:textId="77777777" w:rsidR="00FD43DB" w:rsidRPr="00D9137E" w:rsidRDefault="00FD43DB" w:rsidP="00D9137E">
            <w:pPr>
              <w:pStyle w:val="DotpointsSI"/>
            </w:pPr>
            <w:r w:rsidRPr="00D9137E">
              <w:t>Sorting incoming textile materials by type, condition and composition</w:t>
            </w:r>
          </w:p>
          <w:p w14:paraId="113178B2" w14:textId="25081D31" w:rsidR="00FD43DB" w:rsidRPr="00D9137E" w:rsidRDefault="00FD43DB" w:rsidP="00D9137E">
            <w:pPr>
              <w:pStyle w:val="DotpointsSI"/>
            </w:pPr>
            <w:r w:rsidRPr="00D9137E">
              <w:t>Identifying natural and synthetic fibres and blends</w:t>
            </w:r>
          </w:p>
          <w:p w14:paraId="31F001E2" w14:textId="2027E9B0" w:rsidR="00FD43DB" w:rsidRPr="00D9137E" w:rsidRDefault="00FD43DB" w:rsidP="00D9137E">
            <w:pPr>
              <w:pStyle w:val="DotpointsSI"/>
            </w:pPr>
            <w:r w:rsidRPr="00D9137E">
              <w:t>Grading materials based on reuse, recycling or disposal criteria</w:t>
            </w:r>
          </w:p>
          <w:p w14:paraId="5F84FDF0" w14:textId="578ED1B9" w:rsidR="00FD43DB" w:rsidRPr="00D9137E" w:rsidRDefault="00FD43DB" w:rsidP="00D9137E">
            <w:pPr>
              <w:pStyle w:val="DotpointsSI"/>
            </w:pPr>
            <w:r w:rsidRPr="00D9137E">
              <w:t>Removing contaminants such as non-textile components</w:t>
            </w:r>
          </w:p>
          <w:p w14:paraId="0C0EBAEE" w14:textId="1F8B4153" w:rsidR="00FD43DB" w:rsidRPr="00D9137E" w:rsidRDefault="00FD43DB" w:rsidP="00D9137E">
            <w:pPr>
              <w:pStyle w:val="DotpointsSI"/>
            </w:pPr>
            <w:r w:rsidRPr="00D9137E">
              <w:t>Separating materials into designated processing streams</w:t>
            </w:r>
          </w:p>
          <w:p w14:paraId="2C25EEAA" w14:textId="419AA8D9" w:rsidR="00FD43DB" w:rsidRPr="00D9137E" w:rsidRDefault="00FD43DB" w:rsidP="00D9137E">
            <w:pPr>
              <w:pStyle w:val="DotpointsSI"/>
            </w:pPr>
            <w:r w:rsidRPr="00D9137E">
              <w:t>Maintaining sorting accuracy and consistency</w:t>
            </w:r>
          </w:p>
          <w:p w14:paraId="4641BE0F" w14:textId="40815558" w:rsidR="00FD43DB" w:rsidRPr="00D9137E" w:rsidRDefault="00FD43DB" w:rsidP="00D9137E">
            <w:pPr>
              <w:pStyle w:val="DotpointsSI"/>
            </w:pPr>
            <w:r w:rsidRPr="00D9137E">
              <w:t>Recording sorting and grading outputs where required</w:t>
            </w:r>
          </w:p>
          <w:p w14:paraId="6325182B" w14:textId="5D665751" w:rsidR="00FD43DB" w:rsidRPr="00D9137E" w:rsidRDefault="00FD43DB" w:rsidP="00D9137E">
            <w:pPr>
              <w:pStyle w:val="DotpointsSI"/>
            </w:pPr>
            <w:r w:rsidRPr="00D9137E">
              <w:t>Supporting material handling and workflow processes</w:t>
            </w:r>
          </w:p>
          <w:p w14:paraId="126BFEB3" w14:textId="79534C13" w:rsidR="00E20F47" w:rsidRPr="00E550C7" w:rsidRDefault="00FD43DB" w:rsidP="00D9137E">
            <w:pPr>
              <w:pStyle w:val="DotpointsSI"/>
            </w:pPr>
            <w:r w:rsidRPr="00D9137E">
              <w:t>Following safety and environmental procedures</w:t>
            </w:r>
          </w:p>
        </w:tc>
      </w:tr>
      <w:tr w:rsidR="002F0F91" w:rsidRPr="00E550C7" w14:paraId="26AD462D" w14:textId="77777777" w:rsidTr="007238F0">
        <w:trPr>
          <w:trHeight w:val="448"/>
        </w:trPr>
        <w:tc>
          <w:tcPr>
            <w:tcW w:w="3383" w:type="dxa"/>
          </w:tcPr>
          <w:p w14:paraId="09E9BFF4" w14:textId="6041EC87" w:rsidR="002F0F91" w:rsidRPr="00E550C7" w:rsidRDefault="002F0F91" w:rsidP="002F0F91">
            <w:pPr>
              <w:pStyle w:val="SITableHeading2small"/>
            </w:pPr>
            <w:r w:rsidRPr="00B416D7">
              <w:t>Critical work functions</w:t>
            </w:r>
          </w:p>
        </w:tc>
        <w:tc>
          <w:tcPr>
            <w:tcW w:w="5963" w:type="dxa"/>
          </w:tcPr>
          <w:p w14:paraId="28AB0290" w14:textId="4C95245C" w:rsidR="008E7655" w:rsidRDefault="008E7655" w:rsidP="00D9137E">
            <w:pPr>
              <w:pStyle w:val="DotpointsSI"/>
            </w:pPr>
            <w:r>
              <w:t>Ensuring accurate classification of textile materials</w:t>
            </w:r>
          </w:p>
          <w:p w14:paraId="438E2741" w14:textId="000AFDDF" w:rsidR="008E7655" w:rsidRDefault="008E7655" w:rsidP="00D9137E">
            <w:pPr>
              <w:pStyle w:val="DotpointsSI"/>
            </w:pPr>
            <w:r>
              <w:t>Maximising recovery and reuse of materials</w:t>
            </w:r>
          </w:p>
          <w:p w14:paraId="3F84B364" w14:textId="39E98D2A" w:rsidR="008E7655" w:rsidRDefault="008E7655" w:rsidP="00D9137E">
            <w:pPr>
              <w:pStyle w:val="DotpointsSI"/>
            </w:pPr>
            <w:r>
              <w:t>Preventing contamination of recycling streams</w:t>
            </w:r>
          </w:p>
          <w:p w14:paraId="60E2E7CE" w14:textId="60242074" w:rsidR="008E7655" w:rsidRDefault="008E7655" w:rsidP="00D9137E">
            <w:pPr>
              <w:pStyle w:val="DotpointsSI"/>
            </w:pPr>
            <w:r>
              <w:t>Supporting efficient downstream processing operations</w:t>
            </w:r>
          </w:p>
          <w:p w14:paraId="7BE3B9ED" w14:textId="7A2F1AE1" w:rsidR="008E7655" w:rsidRDefault="008E7655" w:rsidP="00D9137E">
            <w:pPr>
              <w:pStyle w:val="DotpointsSI"/>
            </w:pPr>
            <w:r>
              <w:t>Maintaining consistency in grading standards</w:t>
            </w:r>
          </w:p>
          <w:p w14:paraId="6A60AF1C" w14:textId="02BAD42C" w:rsidR="008E7655" w:rsidRDefault="008E7655" w:rsidP="00D9137E">
            <w:pPr>
              <w:pStyle w:val="DotpointsSI"/>
            </w:pPr>
            <w:r>
              <w:t>Supporting environmental sustainability outcomes</w:t>
            </w:r>
          </w:p>
          <w:p w14:paraId="1A2AA24F" w14:textId="0AB9D31A" w:rsidR="008E7655" w:rsidRDefault="008E7655" w:rsidP="00D9137E">
            <w:pPr>
              <w:pStyle w:val="DotpointsSI"/>
            </w:pPr>
            <w:r>
              <w:t>Ensuring safe handling of materials</w:t>
            </w:r>
          </w:p>
          <w:p w14:paraId="6775A0F8" w14:textId="6F4CFFB9" w:rsidR="002F0F91" w:rsidRPr="00E550C7" w:rsidRDefault="008E7655" w:rsidP="00D9137E">
            <w:pPr>
              <w:pStyle w:val="DotpointsSI"/>
            </w:pPr>
            <w:r>
              <w:t>Contributing to circular economy processes</w:t>
            </w:r>
          </w:p>
        </w:tc>
      </w:tr>
    </w:tbl>
    <w:p w14:paraId="26DC901C" w14:textId="09A68561" w:rsidR="002F0F91" w:rsidRDefault="002F0F91" w:rsidP="002F0F91">
      <w:pPr>
        <w:pStyle w:val="SITableHeading1"/>
        <w:numPr>
          <w:ilvl w:val="0"/>
          <w:numId w:val="14"/>
        </w:numPr>
      </w:pPr>
      <w:r w:rsidRPr="002F0F91">
        <w:t xml:space="preserve">Technical </w:t>
      </w:r>
      <w:r>
        <w:t>s</w:t>
      </w:r>
      <w:r w:rsidRPr="002F0F91">
        <w:t xml:space="preserve">kills </w:t>
      </w:r>
    </w:p>
    <w:tbl>
      <w:tblPr>
        <w:tblStyle w:val="TableGrid"/>
        <w:tblW w:w="9346" w:type="dxa"/>
        <w:tblBorders>
          <w:top w:val="single" w:sz="8" w:space="0" w:color="4B7D2C"/>
          <w:left w:val="single" w:sz="8" w:space="0" w:color="4B7D2C"/>
          <w:bottom w:val="single" w:sz="8" w:space="0" w:color="4B7D2C"/>
          <w:right w:val="single" w:sz="8" w:space="0" w:color="4B7D2C"/>
          <w:insideH w:val="single" w:sz="8" w:space="0" w:color="4B7D2C"/>
          <w:insideV w:val="single" w:sz="8" w:space="0" w:color="4B7D2C"/>
        </w:tblBorders>
        <w:tblLook w:val="04A0" w:firstRow="1" w:lastRow="0" w:firstColumn="1" w:lastColumn="0" w:noHBand="0" w:noVBand="1"/>
      </w:tblPr>
      <w:tblGrid>
        <w:gridCol w:w="3383"/>
        <w:gridCol w:w="5963"/>
      </w:tblGrid>
      <w:tr w:rsidR="0052424B" w:rsidRPr="00E550C7" w14:paraId="2A185FC0" w14:textId="77777777" w:rsidTr="007238F0">
        <w:trPr>
          <w:trHeight w:val="510"/>
        </w:trPr>
        <w:tc>
          <w:tcPr>
            <w:tcW w:w="3383" w:type="dxa"/>
          </w:tcPr>
          <w:p w14:paraId="76915411" w14:textId="6A14C963" w:rsidR="0052424B" w:rsidRPr="00E550C7" w:rsidRDefault="0052424B" w:rsidP="0052424B">
            <w:pPr>
              <w:pStyle w:val="SITableHeading2small"/>
            </w:pPr>
            <w:r w:rsidRPr="00960CBF">
              <w:t>Fibre identification</w:t>
            </w:r>
          </w:p>
        </w:tc>
        <w:tc>
          <w:tcPr>
            <w:tcW w:w="5963" w:type="dxa"/>
          </w:tcPr>
          <w:p w14:paraId="68AC03BD" w14:textId="2BE4FDBF" w:rsidR="0052424B" w:rsidRPr="00B61768" w:rsidRDefault="0052424B" w:rsidP="0052424B">
            <w:pPr>
              <w:pStyle w:val="SITableBody"/>
              <w:rPr>
                <w:sz w:val="19"/>
                <w:szCs w:val="19"/>
              </w:rPr>
            </w:pPr>
            <w:r w:rsidRPr="00960CBF">
              <w:t>Recognising natural and synthetic fibres</w:t>
            </w:r>
          </w:p>
        </w:tc>
      </w:tr>
      <w:tr w:rsidR="0052424B" w:rsidRPr="00E550C7" w14:paraId="5822D90B" w14:textId="77777777" w:rsidTr="007238F0">
        <w:trPr>
          <w:trHeight w:val="510"/>
        </w:trPr>
        <w:tc>
          <w:tcPr>
            <w:tcW w:w="3383" w:type="dxa"/>
          </w:tcPr>
          <w:p w14:paraId="5EC16409" w14:textId="6A28D74F" w:rsidR="0052424B" w:rsidRPr="00B416D7" w:rsidRDefault="0052424B" w:rsidP="0052424B">
            <w:pPr>
              <w:pStyle w:val="SITableHeading2small"/>
            </w:pPr>
            <w:r w:rsidRPr="00960CBF">
              <w:t>Material classification</w:t>
            </w:r>
          </w:p>
        </w:tc>
        <w:tc>
          <w:tcPr>
            <w:tcW w:w="5963" w:type="dxa"/>
          </w:tcPr>
          <w:p w14:paraId="3C27A647" w14:textId="09C29F41" w:rsidR="0052424B" w:rsidRPr="00B61768" w:rsidRDefault="0052424B" w:rsidP="0052424B">
            <w:pPr>
              <w:pStyle w:val="SITableBody"/>
              <w:rPr>
                <w:sz w:val="19"/>
                <w:szCs w:val="19"/>
              </w:rPr>
            </w:pPr>
            <w:r w:rsidRPr="00960CBF">
              <w:t>Sorting by composition, condition and use</w:t>
            </w:r>
          </w:p>
        </w:tc>
      </w:tr>
      <w:tr w:rsidR="0052424B" w:rsidRPr="00E550C7" w14:paraId="139DF30D" w14:textId="77777777" w:rsidTr="007238F0">
        <w:trPr>
          <w:trHeight w:val="510"/>
        </w:trPr>
        <w:tc>
          <w:tcPr>
            <w:tcW w:w="3383" w:type="dxa"/>
          </w:tcPr>
          <w:p w14:paraId="1B2DC7B8" w14:textId="3FE776C5" w:rsidR="0052424B" w:rsidRPr="00B416D7" w:rsidRDefault="0052424B" w:rsidP="0052424B">
            <w:pPr>
              <w:pStyle w:val="SITableHeading2small"/>
            </w:pPr>
            <w:r w:rsidRPr="00960CBF">
              <w:t>Textile knowledge</w:t>
            </w:r>
          </w:p>
        </w:tc>
        <w:tc>
          <w:tcPr>
            <w:tcW w:w="5963" w:type="dxa"/>
          </w:tcPr>
          <w:p w14:paraId="4653B044" w14:textId="5DCD80EF" w:rsidR="0052424B" w:rsidRPr="00B61768" w:rsidRDefault="0052424B" w:rsidP="0052424B">
            <w:pPr>
              <w:pStyle w:val="SITableBody"/>
              <w:rPr>
                <w:sz w:val="19"/>
                <w:szCs w:val="19"/>
              </w:rPr>
            </w:pPr>
            <w:r w:rsidRPr="00960CBF">
              <w:t>Understanding fabric types and constructions</w:t>
            </w:r>
          </w:p>
        </w:tc>
      </w:tr>
      <w:tr w:rsidR="0052424B" w:rsidRPr="00E550C7" w14:paraId="4B8D2B3A" w14:textId="77777777" w:rsidTr="007238F0">
        <w:trPr>
          <w:trHeight w:val="510"/>
        </w:trPr>
        <w:tc>
          <w:tcPr>
            <w:tcW w:w="3383" w:type="dxa"/>
          </w:tcPr>
          <w:p w14:paraId="7E6F89E3" w14:textId="137946F7" w:rsidR="0052424B" w:rsidRPr="00B416D7" w:rsidRDefault="0052424B" w:rsidP="0052424B">
            <w:pPr>
              <w:pStyle w:val="SITableHeading2small"/>
            </w:pPr>
            <w:r w:rsidRPr="00960CBF">
              <w:t>Contamination control</w:t>
            </w:r>
          </w:p>
        </w:tc>
        <w:tc>
          <w:tcPr>
            <w:tcW w:w="5963" w:type="dxa"/>
          </w:tcPr>
          <w:p w14:paraId="1809D06A" w14:textId="6DC08B0E" w:rsidR="0052424B" w:rsidRPr="00B61768" w:rsidRDefault="0052424B" w:rsidP="0052424B">
            <w:pPr>
              <w:pStyle w:val="SITableBody"/>
              <w:rPr>
                <w:sz w:val="19"/>
                <w:szCs w:val="19"/>
              </w:rPr>
            </w:pPr>
            <w:r w:rsidRPr="00960CBF">
              <w:t>Removing non-textile materials</w:t>
            </w:r>
          </w:p>
        </w:tc>
      </w:tr>
      <w:tr w:rsidR="0052424B" w:rsidRPr="00E550C7" w14:paraId="74172D3E" w14:textId="77777777" w:rsidTr="007238F0">
        <w:trPr>
          <w:trHeight w:val="510"/>
        </w:trPr>
        <w:tc>
          <w:tcPr>
            <w:tcW w:w="3383" w:type="dxa"/>
          </w:tcPr>
          <w:p w14:paraId="63DE4348" w14:textId="35555DC9" w:rsidR="0052424B" w:rsidRPr="00B416D7" w:rsidRDefault="0052424B" w:rsidP="0052424B">
            <w:pPr>
              <w:pStyle w:val="SITableHeading2small"/>
            </w:pPr>
            <w:r w:rsidRPr="00960CBF">
              <w:t>Manual handling</w:t>
            </w:r>
          </w:p>
        </w:tc>
        <w:tc>
          <w:tcPr>
            <w:tcW w:w="5963" w:type="dxa"/>
          </w:tcPr>
          <w:p w14:paraId="60C80290" w14:textId="222C5366" w:rsidR="0052424B" w:rsidRPr="00B61768" w:rsidRDefault="0052424B" w:rsidP="0052424B">
            <w:pPr>
              <w:pStyle w:val="SITableBody"/>
              <w:rPr>
                <w:sz w:val="19"/>
                <w:szCs w:val="19"/>
              </w:rPr>
            </w:pPr>
            <w:r w:rsidRPr="00960CBF">
              <w:t>Managing materials safely and efficiently</w:t>
            </w:r>
          </w:p>
        </w:tc>
      </w:tr>
      <w:tr w:rsidR="0052424B" w:rsidRPr="00E550C7" w14:paraId="25A57DEC" w14:textId="77777777" w:rsidTr="007238F0">
        <w:trPr>
          <w:trHeight w:val="510"/>
        </w:trPr>
        <w:tc>
          <w:tcPr>
            <w:tcW w:w="3383" w:type="dxa"/>
          </w:tcPr>
          <w:p w14:paraId="57231419" w14:textId="1A5CE0D3" w:rsidR="0052424B" w:rsidRPr="00B416D7" w:rsidRDefault="0052424B" w:rsidP="0052424B">
            <w:pPr>
              <w:pStyle w:val="SITableHeading2small"/>
            </w:pPr>
            <w:r w:rsidRPr="00960CBF">
              <w:t>Process awareness</w:t>
            </w:r>
          </w:p>
        </w:tc>
        <w:tc>
          <w:tcPr>
            <w:tcW w:w="5963" w:type="dxa"/>
          </w:tcPr>
          <w:p w14:paraId="77C6EE00" w14:textId="76C81DF0" w:rsidR="0052424B" w:rsidRPr="00B61768" w:rsidRDefault="0052424B" w:rsidP="0052424B">
            <w:pPr>
              <w:pStyle w:val="SITableBody"/>
              <w:rPr>
                <w:sz w:val="19"/>
                <w:szCs w:val="19"/>
              </w:rPr>
            </w:pPr>
            <w:r w:rsidRPr="00960CBF">
              <w:t>Understanding recycling and remanufacturing pathways</w:t>
            </w:r>
          </w:p>
        </w:tc>
      </w:tr>
      <w:tr w:rsidR="0052424B" w:rsidRPr="00E550C7" w14:paraId="3FE5E8B7" w14:textId="77777777" w:rsidTr="007238F0">
        <w:trPr>
          <w:trHeight w:val="510"/>
        </w:trPr>
        <w:tc>
          <w:tcPr>
            <w:tcW w:w="3383" w:type="dxa"/>
          </w:tcPr>
          <w:p w14:paraId="61DEE533" w14:textId="605CF902" w:rsidR="0052424B" w:rsidRPr="00B416D7" w:rsidRDefault="0052424B" w:rsidP="0052424B">
            <w:pPr>
              <w:pStyle w:val="SITableHeading2small"/>
            </w:pPr>
            <w:r w:rsidRPr="00960CBF">
              <w:t>Documentation</w:t>
            </w:r>
          </w:p>
        </w:tc>
        <w:tc>
          <w:tcPr>
            <w:tcW w:w="5963" w:type="dxa"/>
          </w:tcPr>
          <w:p w14:paraId="3F0BB9DB" w14:textId="7B3023FE" w:rsidR="0052424B" w:rsidRPr="00B61768" w:rsidRDefault="0052424B" w:rsidP="0052424B">
            <w:pPr>
              <w:pStyle w:val="SITableBody"/>
              <w:rPr>
                <w:sz w:val="19"/>
                <w:szCs w:val="19"/>
              </w:rPr>
            </w:pPr>
            <w:r w:rsidRPr="00960CBF">
              <w:t>Recording sorting outputs where required</w:t>
            </w:r>
          </w:p>
        </w:tc>
      </w:tr>
      <w:tr w:rsidR="0052424B" w:rsidRPr="00E550C7" w14:paraId="195BD9CA" w14:textId="77777777" w:rsidTr="007238F0">
        <w:trPr>
          <w:trHeight w:val="510"/>
        </w:trPr>
        <w:tc>
          <w:tcPr>
            <w:tcW w:w="3383" w:type="dxa"/>
          </w:tcPr>
          <w:p w14:paraId="290351FD" w14:textId="70BFA44A" w:rsidR="0052424B" w:rsidRPr="00B416D7" w:rsidRDefault="0052424B" w:rsidP="0052424B">
            <w:pPr>
              <w:pStyle w:val="SITableHeading2small"/>
            </w:pPr>
            <w:r w:rsidRPr="00960CBF">
              <w:t>Safety practices</w:t>
            </w:r>
          </w:p>
        </w:tc>
        <w:tc>
          <w:tcPr>
            <w:tcW w:w="5963" w:type="dxa"/>
          </w:tcPr>
          <w:p w14:paraId="7F6D261B" w14:textId="620BC7A1" w:rsidR="0052424B" w:rsidRPr="00B61768" w:rsidRDefault="0052424B" w:rsidP="0052424B">
            <w:pPr>
              <w:pStyle w:val="SITableBody"/>
              <w:rPr>
                <w:sz w:val="19"/>
                <w:szCs w:val="19"/>
              </w:rPr>
            </w:pPr>
            <w:r w:rsidRPr="00960CBF">
              <w:t>Applying WHS and environmental procedures</w:t>
            </w:r>
          </w:p>
        </w:tc>
      </w:tr>
    </w:tbl>
    <w:p w14:paraId="52F695F9" w14:textId="79A3F8CC" w:rsidR="002F0F91" w:rsidRDefault="002F0F91" w:rsidP="002F0F91">
      <w:pPr>
        <w:pStyle w:val="SITableHeading1"/>
        <w:numPr>
          <w:ilvl w:val="0"/>
          <w:numId w:val="16"/>
        </w:numPr>
      </w:pPr>
      <w:r w:rsidRPr="002F0F91">
        <w:t>Generic Skills</w:t>
      </w:r>
    </w:p>
    <w:tbl>
      <w:tblPr>
        <w:tblStyle w:val="TableGrid"/>
        <w:tblW w:w="9346" w:type="dxa"/>
        <w:tblBorders>
          <w:top w:val="single" w:sz="8" w:space="0" w:color="4B7D2C"/>
          <w:left w:val="single" w:sz="8" w:space="0" w:color="4B7D2C"/>
          <w:bottom w:val="single" w:sz="8" w:space="0" w:color="4B7D2C"/>
          <w:right w:val="single" w:sz="8" w:space="0" w:color="4B7D2C"/>
          <w:insideH w:val="single" w:sz="8" w:space="0" w:color="4B7D2C"/>
          <w:insideV w:val="single" w:sz="8" w:space="0" w:color="4B7D2C"/>
        </w:tblBorders>
        <w:tblLook w:val="04A0" w:firstRow="1" w:lastRow="0" w:firstColumn="1" w:lastColumn="0" w:noHBand="0" w:noVBand="1"/>
      </w:tblPr>
      <w:tblGrid>
        <w:gridCol w:w="3383"/>
        <w:gridCol w:w="5963"/>
      </w:tblGrid>
      <w:tr w:rsidR="00993DCE" w:rsidRPr="00E550C7" w14:paraId="2E63248F" w14:textId="77777777" w:rsidTr="007238F0">
        <w:trPr>
          <w:trHeight w:val="510"/>
        </w:trPr>
        <w:tc>
          <w:tcPr>
            <w:tcW w:w="3383" w:type="dxa"/>
          </w:tcPr>
          <w:p w14:paraId="58E46346" w14:textId="2CCCD792" w:rsidR="00993DCE" w:rsidRPr="00E550C7" w:rsidRDefault="00993DCE" w:rsidP="00993DCE">
            <w:pPr>
              <w:pStyle w:val="SITableHeading2small"/>
            </w:pPr>
            <w:r w:rsidRPr="00762297">
              <w:t>Attention to detail</w:t>
            </w:r>
          </w:p>
        </w:tc>
        <w:tc>
          <w:tcPr>
            <w:tcW w:w="5963" w:type="dxa"/>
          </w:tcPr>
          <w:p w14:paraId="4CC14AE5" w14:textId="6A6BBEC9" w:rsidR="00993DCE" w:rsidRPr="00CC6B78" w:rsidRDefault="00993DCE" w:rsidP="00993DCE">
            <w:pPr>
              <w:pStyle w:val="SITableBody"/>
              <w:rPr>
                <w:sz w:val="19"/>
                <w:szCs w:val="19"/>
              </w:rPr>
            </w:pPr>
            <w:r w:rsidRPr="00762297">
              <w:t>Ensuring accurate sorting and grading</w:t>
            </w:r>
          </w:p>
        </w:tc>
      </w:tr>
      <w:tr w:rsidR="00993DCE" w:rsidRPr="00E550C7" w14:paraId="497D1C6D" w14:textId="77777777" w:rsidTr="007238F0">
        <w:trPr>
          <w:trHeight w:val="510"/>
        </w:trPr>
        <w:tc>
          <w:tcPr>
            <w:tcW w:w="3383" w:type="dxa"/>
          </w:tcPr>
          <w:p w14:paraId="2C7E54F9" w14:textId="394F4EE0" w:rsidR="00993DCE" w:rsidRPr="00B416D7" w:rsidRDefault="00993DCE" w:rsidP="00993DCE">
            <w:pPr>
              <w:pStyle w:val="SITableHeading2small"/>
            </w:pPr>
            <w:r w:rsidRPr="00762297">
              <w:t>Observation skills</w:t>
            </w:r>
          </w:p>
        </w:tc>
        <w:tc>
          <w:tcPr>
            <w:tcW w:w="5963" w:type="dxa"/>
          </w:tcPr>
          <w:p w14:paraId="058E91D4" w14:textId="1B975933" w:rsidR="00993DCE" w:rsidRPr="00CC6B78" w:rsidRDefault="00993DCE" w:rsidP="00993DCE">
            <w:pPr>
              <w:pStyle w:val="SITableBody"/>
              <w:rPr>
                <w:sz w:val="19"/>
                <w:szCs w:val="19"/>
              </w:rPr>
            </w:pPr>
            <w:r w:rsidRPr="00762297">
              <w:t>Identifying materials and defects</w:t>
            </w:r>
          </w:p>
        </w:tc>
      </w:tr>
      <w:tr w:rsidR="00993DCE" w:rsidRPr="00E550C7" w14:paraId="4AB17E87" w14:textId="77777777" w:rsidTr="007238F0">
        <w:trPr>
          <w:trHeight w:val="510"/>
        </w:trPr>
        <w:tc>
          <w:tcPr>
            <w:tcW w:w="3383" w:type="dxa"/>
          </w:tcPr>
          <w:p w14:paraId="5FB85418" w14:textId="46639602" w:rsidR="00993DCE" w:rsidRPr="00B416D7" w:rsidRDefault="00993DCE" w:rsidP="00993DCE">
            <w:pPr>
              <w:pStyle w:val="SITableHeading2small"/>
            </w:pPr>
            <w:r w:rsidRPr="00762297">
              <w:t>Communication</w:t>
            </w:r>
          </w:p>
        </w:tc>
        <w:tc>
          <w:tcPr>
            <w:tcW w:w="5963" w:type="dxa"/>
          </w:tcPr>
          <w:p w14:paraId="3D7EF609" w14:textId="13D2DF00" w:rsidR="00993DCE" w:rsidRPr="00CC6B78" w:rsidRDefault="00993DCE" w:rsidP="00993DCE">
            <w:pPr>
              <w:pStyle w:val="SITableBody"/>
              <w:rPr>
                <w:sz w:val="19"/>
                <w:szCs w:val="19"/>
              </w:rPr>
            </w:pPr>
            <w:r w:rsidRPr="00762297">
              <w:t>Working with team members</w:t>
            </w:r>
          </w:p>
        </w:tc>
      </w:tr>
      <w:tr w:rsidR="00993DCE" w:rsidRPr="00E550C7" w14:paraId="3D293EDD" w14:textId="77777777" w:rsidTr="007238F0">
        <w:trPr>
          <w:trHeight w:val="510"/>
        </w:trPr>
        <w:tc>
          <w:tcPr>
            <w:tcW w:w="3383" w:type="dxa"/>
          </w:tcPr>
          <w:p w14:paraId="164FD0EB" w14:textId="74175A3F" w:rsidR="00993DCE" w:rsidRPr="00B416D7" w:rsidRDefault="00993DCE" w:rsidP="00993DCE">
            <w:pPr>
              <w:pStyle w:val="SITableHeading2small"/>
            </w:pPr>
            <w:r w:rsidRPr="00762297">
              <w:t>Problem solving</w:t>
            </w:r>
          </w:p>
        </w:tc>
        <w:tc>
          <w:tcPr>
            <w:tcW w:w="5963" w:type="dxa"/>
          </w:tcPr>
          <w:p w14:paraId="0F0E92FA" w14:textId="4CA32AB2" w:rsidR="00993DCE" w:rsidRPr="00CC6B78" w:rsidRDefault="00993DCE" w:rsidP="00993DCE">
            <w:pPr>
              <w:pStyle w:val="SITableBody"/>
              <w:rPr>
                <w:sz w:val="19"/>
                <w:szCs w:val="19"/>
              </w:rPr>
            </w:pPr>
            <w:r w:rsidRPr="00762297">
              <w:t>Resolving sorting challenges</w:t>
            </w:r>
          </w:p>
        </w:tc>
      </w:tr>
      <w:tr w:rsidR="00993DCE" w:rsidRPr="00E550C7" w14:paraId="3482CDD3" w14:textId="77777777" w:rsidTr="007238F0">
        <w:trPr>
          <w:trHeight w:val="510"/>
        </w:trPr>
        <w:tc>
          <w:tcPr>
            <w:tcW w:w="3383" w:type="dxa"/>
          </w:tcPr>
          <w:p w14:paraId="725D670B" w14:textId="4CC60252" w:rsidR="00993DCE" w:rsidRPr="00B416D7" w:rsidRDefault="00993DCE" w:rsidP="00993DCE">
            <w:pPr>
              <w:pStyle w:val="SITableHeading2small"/>
            </w:pPr>
            <w:r w:rsidRPr="00762297">
              <w:t>Teamwork</w:t>
            </w:r>
          </w:p>
        </w:tc>
        <w:tc>
          <w:tcPr>
            <w:tcW w:w="5963" w:type="dxa"/>
          </w:tcPr>
          <w:p w14:paraId="04470B22" w14:textId="25D9FF19" w:rsidR="00993DCE" w:rsidRPr="00CC6B78" w:rsidRDefault="00993DCE" w:rsidP="00993DCE">
            <w:pPr>
              <w:pStyle w:val="SITableBody"/>
              <w:rPr>
                <w:sz w:val="19"/>
                <w:szCs w:val="19"/>
              </w:rPr>
            </w:pPr>
            <w:r w:rsidRPr="00762297">
              <w:t>Supporting processing operations</w:t>
            </w:r>
          </w:p>
        </w:tc>
      </w:tr>
      <w:tr w:rsidR="00993DCE" w:rsidRPr="00E550C7" w14:paraId="2BD959DA" w14:textId="77777777" w:rsidTr="007238F0">
        <w:trPr>
          <w:trHeight w:val="510"/>
        </w:trPr>
        <w:tc>
          <w:tcPr>
            <w:tcW w:w="3383" w:type="dxa"/>
          </w:tcPr>
          <w:p w14:paraId="191EF384" w14:textId="4F5953BF" w:rsidR="00993DCE" w:rsidRPr="00B416D7" w:rsidRDefault="00993DCE" w:rsidP="00993DCE">
            <w:pPr>
              <w:pStyle w:val="SITableHeading2small"/>
            </w:pPr>
            <w:r w:rsidRPr="00762297">
              <w:t>Time management</w:t>
            </w:r>
          </w:p>
        </w:tc>
        <w:tc>
          <w:tcPr>
            <w:tcW w:w="5963" w:type="dxa"/>
          </w:tcPr>
          <w:p w14:paraId="5370DCF4" w14:textId="4BDF15C1" w:rsidR="00993DCE" w:rsidRPr="00CC6B78" w:rsidRDefault="00993DCE" w:rsidP="00993DCE">
            <w:pPr>
              <w:pStyle w:val="SITableBody"/>
              <w:rPr>
                <w:sz w:val="19"/>
                <w:szCs w:val="19"/>
              </w:rPr>
            </w:pPr>
            <w:r w:rsidRPr="00762297">
              <w:t>Maintaining workflow efficiency</w:t>
            </w:r>
          </w:p>
        </w:tc>
      </w:tr>
      <w:tr w:rsidR="00A36975" w:rsidRPr="00E550C7" w14:paraId="6E54B1F5" w14:textId="77777777" w:rsidTr="007238F0">
        <w:trPr>
          <w:trHeight w:val="510"/>
        </w:trPr>
        <w:tc>
          <w:tcPr>
            <w:tcW w:w="3383" w:type="dxa"/>
          </w:tcPr>
          <w:p w14:paraId="20B1D320" w14:textId="133CABBD" w:rsidR="00A36975" w:rsidRPr="00762297" w:rsidRDefault="00A36975" w:rsidP="00A36975">
            <w:pPr>
              <w:pStyle w:val="SITableHeading2small"/>
            </w:pPr>
            <w:r w:rsidRPr="004E6B04">
              <w:t>Adaptability</w:t>
            </w:r>
          </w:p>
        </w:tc>
        <w:tc>
          <w:tcPr>
            <w:tcW w:w="5963" w:type="dxa"/>
          </w:tcPr>
          <w:p w14:paraId="60FD3E87" w14:textId="199538EB" w:rsidR="00A36975" w:rsidRPr="00762297" w:rsidRDefault="00A36975" w:rsidP="00A36975">
            <w:pPr>
              <w:pStyle w:val="SITableBody"/>
            </w:pPr>
            <w:r w:rsidRPr="004E6B04">
              <w:t>Handling varied material streams</w:t>
            </w:r>
          </w:p>
        </w:tc>
      </w:tr>
      <w:tr w:rsidR="00A36975" w:rsidRPr="00E550C7" w14:paraId="4D123012" w14:textId="77777777" w:rsidTr="007238F0">
        <w:trPr>
          <w:trHeight w:val="510"/>
        </w:trPr>
        <w:tc>
          <w:tcPr>
            <w:tcW w:w="3383" w:type="dxa"/>
          </w:tcPr>
          <w:p w14:paraId="6DD2444E" w14:textId="0CB55F40" w:rsidR="00A36975" w:rsidRPr="00762297" w:rsidRDefault="00A36975" w:rsidP="00A36975">
            <w:pPr>
              <w:pStyle w:val="SITableHeading2small"/>
            </w:pPr>
            <w:r w:rsidRPr="004E6B04">
              <w:lastRenderedPageBreak/>
              <w:t>Reliability</w:t>
            </w:r>
          </w:p>
        </w:tc>
        <w:tc>
          <w:tcPr>
            <w:tcW w:w="5963" w:type="dxa"/>
          </w:tcPr>
          <w:p w14:paraId="36935434" w14:textId="2513BF7E" w:rsidR="00A36975" w:rsidRPr="00762297" w:rsidRDefault="00A36975" w:rsidP="00A36975">
            <w:pPr>
              <w:pStyle w:val="SITableBody"/>
            </w:pPr>
            <w:r w:rsidRPr="004E6B04">
              <w:t>Maintaining consistent performance</w:t>
            </w:r>
          </w:p>
        </w:tc>
      </w:tr>
    </w:tbl>
    <w:p w14:paraId="322B7EEE" w14:textId="2CF70AFD" w:rsidR="002F0F91" w:rsidRDefault="002F0F91" w:rsidP="002F0F91">
      <w:pPr>
        <w:pStyle w:val="SITableHeading1"/>
        <w:numPr>
          <w:ilvl w:val="0"/>
          <w:numId w:val="18"/>
        </w:numPr>
      </w:pPr>
      <w:r>
        <w:t>Emerging skills</w:t>
      </w:r>
    </w:p>
    <w:tbl>
      <w:tblPr>
        <w:tblStyle w:val="TableGrid"/>
        <w:tblW w:w="9346" w:type="dxa"/>
        <w:tblBorders>
          <w:top w:val="single" w:sz="8" w:space="0" w:color="4B7D2C"/>
          <w:left w:val="single" w:sz="8" w:space="0" w:color="4B7D2C"/>
          <w:bottom w:val="single" w:sz="8" w:space="0" w:color="4B7D2C"/>
          <w:right w:val="single" w:sz="8" w:space="0" w:color="4B7D2C"/>
          <w:insideH w:val="single" w:sz="8" w:space="0" w:color="4B7D2C"/>
          <w:insideV w:val="single" w:sz="8" w:space="0" w:color="4B7D2C"/>
        </w:tblBorders>
        <w:tblLook w:val="04A0" w:firstRow="1" w:lastRow="0" w:firstColumn="1" w:lastColumn="0" w:noHBand="0" w:noVBand="1"/>
      </w:tblPr>
      <w:tblGrid>
        <w:gridCol w:w="3383"/>
        <w:gridCol w:w="5963"/>
      </w:tblGrid>
      <w:tr w:rsidR="002F0F91" w:rsidRPr="00E550C7" w14:paraId="23B6E50A" w14:textId="77777777" w:rsidTr="007238F0">
        <w:trPr>
          <w:trHeight w:val="510"/>
        </w:trPr>
        <w:tc>
          <w:tcPr>
            <w:tcW w:w="3383" w:type="dxa"/>
          </w:tcPr>
          <w:p w14:paraId="49B150AB" w14:textId="0B09A700" w:rsidR="002F0F91" w:rsidRPr="00E550C7" w:rsidRDefault="002F0F91" w:rsidP="007238F0">
            <w:pPr>
              <w:pStyle w:val="SITableHeading2small"/>
            </w:pPr>
            <w:r w:rsidRPr="002F0F91">
              <w:t>Emerging skills</w:t>
            </w:r>
          </w:p>
        </w:tc>
        <w:tc>
          <w:tcPr>
            <w:tcW w:w="5963" w:type="dxa"/>
          </w:tcPr>
          <w:p w14:paraId="606ABB0B" w14:textId="2121BD47" w:rsidR="00B123E9" w:rsidRPr="00B123E9" w:rsidRDefault="00B123E9" w:rsidP="00D9137E">
            <w:pPr>
              <w:pStyle w:val="DotpointsSI"/>
            </w:pPr>
            <w:r w:rsidRPr="00B123E9">
              <w:t>Automated textile sorting technologies</w:t>
            </w:r>
          </w:p>
          <w:p w14:paraId="79968C21" w14:textId="58F52390" w:rsidR="00B123E9" w:rsidRPr="00B123E9" w:rsidRDefault="00B123E9" w:rsidP="00D9137E">
            <w:pPr>
              <w:pStyle w:val="DotpointsSI"/>
            </w:pPr>
            <w:r w:rsidRPr="00B123E9">
              <w:t>Fibre recognition using digital systems</w:t>
            </w:r>
          </w:p>
          <w:p w14:paraId="1F8AC6DA" w14:textId="0731AD10" w:rsidR="00B123E9" w:rsidRPr="00B123E9" w:rsidRDefault="00B123E9" w:rsidP="00D9137E">
            <w:pPr>
              <w:pStyle w:val="DotpointsSI"/>
            </w:pPr>
            <w:r w:rsidRPr="00B123E9">
              <w:t>Circular economy and sustainability practices</w:t>
            </w:r>
          </w:p>
          <w:p w14:paraId="29FB4C39" w14:textId="12CA5525" w:rsidR="00B123E9" w:rsidRPr="00B123E9" w:rsidRDefault="00B123E9" w:rsidP="00D9137E">
            <w:pPr>
              <w:pStyle w:val="DotpointsSI"/>
            </w:pPr>
            <w:r w:rsidRPr="00B123E9">
              <w:t>Advanced recycling processes</w:t>
            </w:r>
          </w:p>
          <w:p w14:paraId="28A7F4EF" w14:textId="336B82FE" w:rsidR="00B123E9" w:rsidRPr="00B123E9" w:rsidRDefault="00B123E9" w:rsidP="00D9137E">
            <w:pPr>
              <w:pStyle w:val="DotpointsSI"/>
            </w:pPr>
            <w:r w:rsidRPr="00B123E9">
              <w:t>Data tracking and material traceability systems</w:t>
            </w:r>
          </w:p>
          <w:p w14:paraId="327092A7" w14:textId="44A16162" w:rsidR="002F0F91" w:rsidRPr="002F0F91" w:rsidRDefault="00B123E9" w:rsidP="00D9137E">
            <w:pPr>
              <w:pStyle w:val="DotpointsSI"/>
            </w:pPr>
            <w:r w:rsidRPr="00B123E9">
              <w:t>Sustainable material recovery techniques</w:t>
            </w:r>
          </w:p>
        </w:tc>
      </w:tr>
    </w:tbl>
    <w:p w14:paraId="0FC6FB85" w14:textId="31DACEE8" w:rsidR="002F0F91" w:rsidRDefault="002F0F91" w:rsidP="002F0F91">
      <w:pPr>
        <w:pStyle w:val="SITableHeading1"/>
        <w:numPr>
          <w:ilvl w:val="0"/>
          <w:numId w:val="20"/>
        </w:numPr>
      </w:pPr>
      <w:r w:rsidRPr="002F0F91">
        <w:t>VET Qualifications and Skill Sets</w:t>
      </w:r>
    </w:p>
    <w:tbl>
      <w:tblPr>
        <w:tblStyle w:val="TableGrid"/>
        <w:tblW w:w="9346" w:type="dxa"/>
        <w:tblBorders>
          <w:top w:val="single" w:sz="8" w:space="0" w:color="4B7D2C"/>
          <w:left w:val="single" w:sz="8" w:space="0" w:color="4B7D2C"/>
          <w:bottom w:val="single" w:sz="8" w:space="0" w:color="4B7D2C"/>
          <w:right w:val="single" w:sz="8" w:space="0" w:color="4B7D2C"/>
          <w:insideH w:val="single" w:sz="8" w:space="0" w:color="4B7D2C"/>
          <w:insideV w:val="single" w:sz="8" w:space="0" w:color="4B7D2C"/>
        </w:tblBorders>
        <w:tblLook w:val="04A0" w:firstRow="1" w:lastRow="0" w:firstColumn="1" w:lastColumn="0" w:noHBand="0" w:noVBand="1"/>
      </w:tblPr>
      <w:tblGrid>
        <w:gridCol w:w="3383"/>
        <w:gridCol w:w="5963"/>
      </w:tblGrid>
      <w:tr w:rsidR="00A01631" w:rsidRPr="00E550C7" w14:paraId="26D09FE8" w14:textId="77777777" w:rsidTr="007238F0">
        <w:trPr>
          <w:trHeight w:val="510"/>
        </w:trPr>
        <w:tc>
          <w:tcPr>
            <w:tcW w:w="3383" w:type="dxa"/>
          </w:tcPr>
          <w:p w14:paraId="5FABD476" w14:textId="72293E0B" w:rsidR="00A01631" w:rsidRPr="00E550C7" w:rsidRDefault="00A01631" w:rsidP="00A01631">
            <w:pPr>
              <w:pStyle w:val="SITableHeading2small"/>
            </w:pPr>
            <w:r w:rsidRPr="00A323EB">
              <w:t>Entry-level preparation</w:t>
            </w:r>
          </w:p>
        </w:tc>
        <w:tc>
          <w:tcPr>
            <w:tcW w:w="5963" w:type="dxa"/>
          </w:tcPr>
          <w:p w14:paraId="5E02A714" w14:textId="7138B189" w:rsidR="00A01631" w:rsidRPr="00EB7722" w:rsidRDefault="00B30688" w:rsidP="00A01631">
            <w:pPr>
              <w:pStyle w:val="SITableBody"/>
              <w:rPr>
                <w:sz w:val="19"/>
                <w:szCs w:val="19"/>
              </w:rPr>
            </w:pPr>
            <w:r>
              <w:rPr>
                <w:sz w:val="19"/>
                <w:szCs w:val="19"/>
              </w:rPr>
              <w:t xml:space="preserve">No </w:t>
            </w:r>
            <w:r w:rsidR="00BD21E9">
              <w:rPr>
                <w:sz w:val="19"/>
                <w:szCs w:val="19"/>
              </w:rPr>
              <w:t xml:space="preserve">skill set or </w:t>
            </w:r>
            <w:r>
              <w:rPr>
                <w:sz w:val="19"/>
                <w:szCs w:val="19"/>
              </w:rPr>
              <w:t>qualification</w:t>
            </w:r>
          </w:p>
        </w:tc>
      </w:tr>
      <w:tr w:rsidR="00A01631" w:rsidRPr="00E550C7" w14:paraId="6D4E235A" w14:textId="77777777" w:rsidTr="007238F0">
        <w:trPr>
          <w:trHeight w:val="510"/>
        </w:trPr>
        <w:tc>
          <w:tcPr>
            <w:tcW w:w="3383" w:type="dxa"/>
          </w:tcPr>
          <w:p w14:paraId="2C934181" w14:textId="58FE9E9E" w:rsidR="00A01631" w:rsidRPr="00B416D7" w:rsidRDefault="00A01631" w:rsidP="00A01631">
            <w:pPr>
              <w:pStyle w:val="SITableHeading2small"/>
            </w:pPr>
            <w:r w:rsidRPr="00A323EB">
              <w:t>Advanced development</w:t>
            </w:r>
          </w:p>
        </w:tc>
        <w:tc>
          <w:tcPr>
            <w:tcW w:w="5963" w:type="dxa"/>
          </w:tcPr>
          <w:p w14:paraId="2844AA83" w14:textId="15ACB8AC" w:rsidR="00A01631" w:rsidRPr="00EB7722" w:rsidRDefault="00B30688" w:rsidP="00A01631">
            <w:pPr>
              <w:pStyle w:val="SITableBody"/>
              <w:rPr>
                <w:sz w:val="19"/>
                <w:szCs w:val="19"/>
              </w:rPr>
            </w:pPr>
            <w:r>
              <w:rPr>
                <w:sz w:val="19"/>
                <w:szCs w:val="19"/>
              </w:rPr>
              <w:t xml:space="preserve">No </w:t>
            </w:r>
            <w:r w:rsidR="00BD21E9">
              <w:rPr>
                <w:sz w:val="19"/>
                <w:szCs w:val="19"/>
              </w:rPr>
              <w:t xml:space="preserve">skill set </w:t>
            </w:r>
            <w:r>
              <w:rPr>
                <w:sz w:val="19"/>
                <w:szCs w:val="19"/>
              </w:rPr>
              <w:t>qualification</w:t>
            </w:r>
          </w:p>
        </w:tc>
      </w:tr>
    </w:tbl>
    <w:p w14:paraId="5505DF46" w14:textId="6C0346A3" w:rsidR="002F0F91" w:rsidRDefault="002F0F91" w:rsidP="002F0F91">
      <w:pPr>
        <w:pStyle w:val="SITableHeading1"/>
        <w:numPr>
          <w:ilvl w:val="0"/>
          <w:numId w:val="21"/>
        </w:numPr>
      </w:pPr>
      <w:r>
        <w:t>Job progression</w:t>
      </w:r>
    </w:p>
    <w:tbl>
      <w:tblPr>
        <w:tblStyle w:val="TableGrid"/>
        <w:tblW w:w="9346" w:type="dxa"/>
        <w:tblBorders>
          <w:top w:val="single" w:sz="8" w:space="0" w:color="4B7D2C"/>
          <w:left w:val="single" w:sz="8" w:space="0" w:color="4B7D2C"/>
          <w:bottom w:val="single" w:sz="8" w:space="0" w:color="4B7D2C"/>
          <w:right w:val="single" w:sz="8" w:space="0" w:color="4B7D2C"/>
          <w:insideH w:val="single" w:sz="8" w:space="0" w:color="4B7D2C"/>
          <w:insideV w:val="single" w:sz="8" w:space="0" w:color="4B7D2C"/>
        </w:tblBorders>
        <w:tblLook w:val="04A0" w:firstRow="1" w:lastRow="0" w:firstColumn="1" w:lastColumn="0" w:noHBand="0" w:noVBand="1"/>
      </w:tblPr>
      <w:tblGrid>
        <w:gridCol w:w="3383"/>
        <w:gridCol w:w="5963"/>
      </w:tblGrid>
      <w:tr w:rsidR="002F0F91" w:rsidRPr="00E550C7" w14:paraId="79D38918" w14:textId="77777777" w:rsidTr="007238F0">
        <w:trPr>
          <w:trHeight w:val="510"/>
        </w:trPr>
        <w:tc>
          <w:tcPr>
            <w:tcW w:w="3383" w:type="dxa"/>
          </w:tcPr>
          <w:p w14:paraId="5D535C4A" w14:textId="532AAD5F" w:rsidR="002F0F91" w:rsidRPr="00E550C7" w:rsidRDefault="002F0F91" w:rsidP="002F0F91">
            <w:pPr>
              <w:pStyle w:val="SITableHeading2small"/>
            </w:pPr>
            <w:r w:rsidRPr="00E650AE">
              <w:t>Possible job progression</w:t>
            </w:r>
          </w:p>
        </w:tc>
        <w:tc>
          <w:tcPr>
            <w:tcW w:w="5963" w:type="dxa"/>
          </w:tcPr>
          <w:p w14:paraId="6208773F" w14:textId="6933D7A6" w:rsidR="002F0F91" w:rsidRPr="00F772EC" w:rsidRDefault="00475C6E" w:rsidP="002F0F91">
            <w:pPr>
              <w:pStyle w:val="SITableBody"/>
              <w:rPr>
                <w:sz w:val="19"/>
                <w:szCs w:val="19"/>
              </w:rPr>
            </w:pPr>
            <w:r w:rsidRPr="00475C6E">
              <w:rPr>
                <w:sz w:val="19"/>
                <w:szCs w:val="19"/>
              </w:rPr>
              <w:t xml:space="preserve">Sorting Assistant </w:t>
            </w:r>
            <w:r w:rsidRPr="00475C6E">
              <w:rPr>
                <w:rFonts w:ascii="Arial" w:hAnsi="Arial" w:cs="Arial"/>
                <w:sz w:val="19"/>
                <w:szCs w:val="19"/>
              </w:rPr>
              <w:t>→</w:t>
            </w:r>
            <w:r w:rsidRPr="00475C6E">
              <w:rPr>
                <w:sz w:val="19"/>
                <w:szCs w:val="19"/>
              </w:rPr>
              <w:t xml:space="preserve"> Textile Sorter / Grader </w:t>
            </w:r>
            <w:r w:rsidRPr="00475C6E">
              <w:rPr>
                <w:rFonts w:ascii="Arial" w:hAnsi="Arial" w:cs="Arial"/>
                <w:sz w:val="19"/>
                <w:szCs w:val="19"/>
              </w:rPr>
              <w:t>→</w:t>
            </w:r>
            <w:r w:rsidRPr="00475C6E">
              <w:rPr>
                <w:sz w:val="19"/>
                <w:szCs w:val="19"/>
              </w:rPr>
              <w:t xml:space="preserve"> Senior Sorter </w:t>
            </w:r>
            <w:r w:rsidRPr="00475C6E">
              <w:rPr>
                <w:rFonts w:ascii="Arial" w:hAnsi="Arial" w:cs="Arial"/>
                <w:sz w:val="19"/>
                <w:szCs w:val="19"/>
              </w:rPr>
              <w:t>→</w:t>
            </w:r>
            <w:r w:rsidRPr="00475C6E">
              <w:rPr>
                <w:sz w:val="19"/>
                <w:szCs w:val="19"/>
              </w:rPr>
              <w:t xml:space="preserve"> Processing Operator </w:t>
            </w:r>
            <w:r w:rsidRPr="00475C6E">
              <w:rPr>
                <w:rFonts w:ascii="Arial" w:hAnsi="Arial" w:cs="Arial"/>
                <w:sz w:val="19"/>
                <w:szCs w:val="19"/>
              </w:rPr>
              <w:t>→</w:t>
            </w:r>
            <w:r w:rsidRPr="00475C6E">
              <w:rPr>
                <w:sz w:val="19"/>
                <w:szCs w:val="19"/>
              </w:rPr>
              <w:t xml:space="preserve"> Supervisor</w:t>
            </w:r>
          </w:p>
        </w:tc>
      </w:tr>
    </w:tbl>
    <w:p w14:paraId="25329AB0" w14:textId="20160C37" w:rsidR="002F0F91" w:rsidRDefault="002F0F91" w:rsidP="002F0F91">
      <w:pPr>
        <w:pStyle w:val="SITableHeading1"/>
        <w:numPr>
          <w:ilvl w:val="0"/>
          <w:numId w:val="22"/>
        </w:numPr>
      </w:pPr>
      <w:r>
        <w:t>Classification</w:t>
      </w:r>
    </w:p>
    <w:tbl>
      <w:tblPr>
        <w:tblStyle w:val="TableGrid"/>
        <w:tblW w:w="9412" w:type="dxa"/>
        <w:tblInd w:w="-20" w:type="dxa"/>
        <w:tblBorders>
          <w:top w:val="single" w:sz="8" w:space="0" w:color="4B7D2C"/>
          <w:left w:val="single" w:sz="8" w:space="0" w:color="4B7D2C"/>
          <w:bottom w:val="single" w:sz="8" w:space="0" w:color="4B7D2C"/>
          <w:right w:val="single" w:sz="8" w:space="0" w:color="4B7D2C"/>
          <w:insideH w:val="single" w:sz="8" w:space="0" w:color="4B7D2C"/>
          <w:insideV w:val="single" w:sz="8" w:space="0" w:color="4B7D2C"/>
        </w:tblBorders>
        <w:tblLook w:val="04A0" w:firstRow="1" w:lastRow="0" w:firstColumn="1" w:lastColumn="0" w:noHBand="0" w:noVBand="1"/>
      </w:tblPr>
      <w:tblGrid>
        <w:gridCol w:w="20"/>
        <w:gridCol w:w="1980"/>
        <w:gridCol w:w="1403"/>
        <w:gridCol w:w="5963"/>
        <w:gridCol w:w="46"/>
      </w:tblGrid>
      <w:tr w:rsidR="00BB219E" w:rsidRPr="00E550C7" w14:paraId="445429C2" w14:textId="77777777" w:rsidTr="00BB219E">
        <w:trPr>
          <w:gridBefore w:val="1"/>
          <w:gridAfter w:val="1"/>
          <w:wBefore w:w="20" w:type="dxa"/>
          <w:wAfter w:w="46" w:type="dxa"/>
          <w:trHeight w:val="510"/>
        </w:trPr>
        <w:tc>
          <w:tcPr>
            <w:tcW w:w="3383" w:type="dxa"/>
            <w:gridSpan w:val="2"/>
          </w:tcPr>
          <w:p w14:paraId="216525DC" w14:textId="4D79BF28" w:rsidR="00BB219E" w:rsidRPr="00E550C7" w:rsidRDefault="00BB219E" w:rsidP="00BB219E">
            <w:pPr>
              <w:pStyle w:val="SITableHeading2small"/>
            </w:pPr>
            <w:r w:rsidRPr="00B37B3A">
              <w:t>Australian Qualifications Framework</w:t>
            </w:r>
          </w:p>
        </w:tc>
        <w:tc>
          <w:tcPr>
            <w:tcW w:w="5963" w:type="dxa"/>
          </w:tcPr>
          <w:p w14:paraId="406A2D2F" w14:textId="665E6A3F" w:rsidR="00BB219E" w:rsidRPr="002A3201" w:rsidRDefault="00BB219E" w:rsidP="00BB219E">
            <w:pPr>
              <w:pStyle w:val="SITableBody"/>
              <w:rPr>
                <w:sz w:val="19"/>
                <w:szCs w:val="19"/>
              </w:rPr>
            </w:pPr>
            <w:r w:rsidRPr="00BB219E">
              <w:rPr>
                <w:sz w:val="19"/>
                <w:szCs w:val="19"/>
              </w:rPr>
              <w:t>Level 2–3</w:t>
            </w:r>
          </w:p>
        </w:tc>
      </w:tr>
      <w:tr w:rsidR="00BB219E" w:rsidRPr="00E550C7" w14:paraId="63F12ED4" w14:textId="77777777" w:rsidTr="00BB219E">
        <w:trPr>
          <w:gridBefore w:val="1"/>
          <w:gridAfter w:val="1"/>
          <w:wBefore w:w="20" w:type="dxa"/>
          <w:wAfter w:w="46" w:type="dxa"/>
          <w:trHeight w:val="510"/>
        </w:trPr>
        <w:tc>
          <w:tcPr>
            <w:tcW w:w="3383" w:type="dxa"/>
            <w:gridSpan w:val="2"/>
          </w:tcPr>
          <w:p w14:paraId="5D553B24" w14:textId="2B27FE49" w:rsidR="00BB219E" w:rsidRPr="00A323EB" w:rsidRDefault="00BB219E" w:rsidP="00BB219E">
            <w:pPr>
              <w:pStyle w:val="SITableHeading2small"/>
            </w:pPr>
            <w:r w:rsidRPr="00B37B3A">
              <w:t>Australian Bureau of Statistics (ABS) Skill Levels</w:t>
            </w:r>
          </w:p>
        </w:tc>
        <w:tc>
          <w:tcPr>
            <w:tcW w:w="5963" w:type="dxa"/>
          </w:tcPr>
          <w:p w14:paraId="29CACB97" w14:textId="705DD6AA" w:rsidR="00BB219E" w:rsidRPr="002A3201" w:rsidRDefault="00BB219E" w:rsidP="00BB219E">
            <w:pPr>
              <w:pStyle w:val="SITableBody"/>
              <w:rPr>
                <w:sz w:val="19"/>
                <w:szCs w:val="19"/>
              </w:rPr>
            </w:pPr>
            <w:r w:rsidRPr="00BB219E">
              <w:rPr>
                <w:sz w:val="19"/>
                <w:szCs w:val="19"/>
              </w:rPr>
              <w:t>Skill Level 4</w:t>
            </w:r>
          </w:p>
        </w:tc>
      </w:tr>
      <w:tr w:rsidR="00BB219E" w:rsidRPr="00E550C7" w14:paraId="04DEFAA1" w14:textId="77777777" w:rsidTr="00BB219E">
        <w:trPr>
          <w:gridBefore w:val="1"/>
          <w:gridAfter w:val="1"/>
          <w:wBefore w:w="20" w:type="dxa"/>
          <w:wAfter w:w="46" w:type="dxa"/>
          <w:trHeight w:val="510"/>
        </w:trPr>
        <w:tc>
          <w:tcPr>
            <w:tcW w:w="3383" w:type="dxa"/>
            <w:gridSpan w:val="2"/>
          </w:tcPr>
          <w:p w14:paraId="6BD2CE77" w14:textId="0E4F8203" w:rsidR="00BB219E" w:rsidRPr="00B416D7" w:rsidRDefault="00BB219E" w:rsidP="00BB219E">
            <w:pPr>
              <w:pStyle w:val="SITableHeading2small"/>
            </w:pPr>
            <w:proofErr w:type="gramStart"/>
            <w:r w:rsidRPr="00B37B3A">
              <w:t>Open Source</w:t>
            </w:r>
            <w:proofErr w:type="gramEnd"/>
            <w:r w:rsidRPr="00B37B3A">
              <w:t xml:space="preserve"> Classification of Occupations for Australia (OSCA)</w:t>
            </w:r>
          </w:p>
        </w:tc>
        <w:tc>
          <w:tcPr>
            <w:tcW w:w="5963" w:type="dxa"/>
          </w:tcPr>
          <w:p w14:paraId="1147A704" w14:textId="56D2C0E0" w:rsidR="00BB219E" w:rsidRPr="002A3201" w:rsidRDefault="00BB219E" w:rsidP="00BB219E">
            <w:pPr>
              <w:pStyle w:val="SITableBody"/>
              <w:rPr>
                <w:sz w:val="19"/>
                <w:szCs w:val="19"/>
              </w:rPr>
            </w:pPr>
            <w:r w:rsidRPr="00BB219E">
              <w:rPr>
                <w:sz w:val="19"/>
                <w:szCs w:val="19"/>
              </w:rPr>
              <w:t>Textile Sorter / Grader – Recycling and Remanufacturing</w:t>
            </w:r>
          </w:p>
        </w:tc>
      </w:tr>
      <w:bookmarkEnd w:id="5"/>
      <w:bookmarkEnd w:id="6"/>
      <w:bookmarkEnd w:id="7"/>
      <w:bookmarkEnd w:id="8"/>
      <w:bookmarkEnd w:id="9"/>
      <w:bookmarkEnd w:id="10"/>
      <w:tr w:rsidR="00BF00F9" w14:paraId="590F9F96" w14:textId="77777777" w:rsidTr="00BB2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000" w:type="dxa"/>
            <w:gridSpan w:val="2"/>
          </w:tcPr>
          <w:p w14:paraId="32A64F53" w14:textId="77777777" w:rsidR="00BB219E" w:rsidRDefault="00BB219E" w:rsidP="00B92A74">
            <w:pPr>
              <w:pStyle w:val="SIBodyText"/>
              <w:rPr>
                <w:color w:val="auto"/>
              </w:rPr>
            </w:pPr>
            <w:r>
              <w:rPr>
                <w:color w:val="auto"/>
              </w:rPr>
              <w:br w:type="page"/>
            </w:r>
          </w:p>
          <w:p w14:paraId="11896602" w14:textId="77777777" w:rsidR="00F47EC6" w:rsidRDefault="00F47EC6" w:rsidP="00B92A74">
            <w:pPr>
              <w:pStyle w:val="SIBodyText"/>
              <w:rPr>
                <w:color w:val="auto"/>
              </w:rPr>
            </w:pPr>
          </w:p>
          <w:p w14:paraId="2C8F4BF8" w14:textId="77777777" w:rsidR="00F47EC6" w:rsidRDefault="00F47EC6" w:rsidP="00B92A74">
            <w:pPr>
              <w:pStyle w:val="SIBodyText"/>
              <w:rPr>
                <w:color w:val="auto"/>
              </w:rPr>
            </w:pPr>
          </w:p>
          <w:p w14:paraId="21DD1CF6" w14:textId="77777777" w:rsidR="00F47EC6" w:rsidRDefault="00F47EC6" w:rsidP="00B92A74">
            <w:pPr>
              <w:pStyle w:val="SIBodyText"/>
              <w:rPr>
                <w:color w:val="auto"/>
              </w:rPr>
            </w:pPr>
          </w:p>
          <w:p w14:paraId="0F8D9F61" w14:textId="77777777" w:rsidR="00F47EC6" w:rsidRDefault="00F47EC6" w:rsidP="00B92A74">
            <w:pPr>
              <w:pStyle w:val="SIBodyText"/>
              <w:rPr>
                <w:color w:val="auto"/>
              </w:rPr>
            </w:pPr>
          </w:p>
          <w:p w14:paraId="62A9D6BF" w14:textId="77777777" w:rsidR="00F47EC6" w:rsidRDefault="00F47EC6" w:rsidP="00B92A74">
            <w:pPr>
              <w:pStyle w:val="SIBodyText"/>
              <w:rPr>
                <w:color w:val="auto"/>
              </w:rPr>
            </w:pPr>
          </w:p>
          <w:p w14:paraId="2AC8E050" w14:textId="77777777" w:rsidR="00F47EC6" w:rsidRDefault="00F47EC6" w:rsidP="00B92A74">
            <w:pPr>
              <w:pStyle w:val="SIBodyText"/>
              <w:rPr>
                <w:color w:val="auto"/>
              </w:rPr>
            </w:pPr>
          </w:p>
          <w:p w14:paraId="27DA700C" w14:textId="77777777" w:rsidR="00F47EC6" w:rsidRDefault="00F47EC6" w:rsidP="00B92A74">
            <w:pPr>
              <w:pStyle w:val="SIBodyText"/>
              <w:rPr>
                <w:color w:val="auto"/>
              </w:rPr>
            </w:pPr>
          </w:p>
          <w:p w14:paraId="3B6AB221" w14:textId="77777777" w:rsidR="00F47EC6" w:rsidRDefault="00F47EC6" w:rsidP="00B92A74">
            <w:pPr>
              <w:pStyle w:val="SIBodyText"/>
              <w:rPr>
                <w:color w:val="auto"/>
              </w:rPr>
            </w:pPr>
          </w:p>
          <w:p w14:paraId="5081DCD8" w14:textId="77777777" w:rsidR="00F47EC6" w:rsidRDefault="00F47EC6" w:rsidP="00B92A74">
            <w:pPr>
              <w:pStyle w:val="SIBodyText"/>
              <w:rPr>
                <w:color w:val="auto"/>
              </w:rPr>
            </w:pPr>
          </w:p>
          <w:p w14:paraId="6F19909A" w14:textId="11037505" w:rsidR="00BF00F9" w:rsidRDefault="00BF00F9" w:rsidP="00B92A74">
            <w:pPr>
              <w:pStyle w:val="SIBodyText"/>
            </w:pPr>
            <w:r>
              <w:rPr>
                <w:noProof/>
              </w:rPr>
              <w:drawing>
                <wp:inline distT="0" distB="0" distL="0" distR="0" wp14:anchorId="12DD3502" wp14:editId="4B473C1B">
                  <wp:extent cx="1132974" cy="571500"/>
                  <wp:effectExtent l="0" t="0" r="0" b="0"/>
                  <wp:docPr id="1861852329" name="Picture 4" descr="A black background with green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1852329" name="Picture 4" descr="A black background with green text&#10;&#10;AI-generated content may be incorrect."/>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137331" cy="573698"/>
                          </a:xfrm>
                          <a:prstGeom prst="rect">
                            <a:avLst/>
                          </a:prstGeom>
                        </pic:spPr>
                      </pic:pic>
                    </a:graphicData>
                  </a:graphic>
                </wp:inline>
              </w:drawing>
            </w:r>
          </w:p>
        </w:tc>
        <w:tc>
          <w:tcPr>
            <w:tcW w:w="7412" w:type="dxa"/>
            <w:gridSpan w:val="3"/>
            <w:vAlign w:val="center"/>
          </w:tcPr>
          <w:p w14:paraId="42CD4CFF" w14:textId="3A197BD6" w:rsidR="00BF00F9" w:rsidRDefault="00BB219E" w:rsidP="00B92A74">
            <w:pPr>
              <w:pStyle w:val="SIBodyText"/>
              <w:ind w:firstLine="551"/>
            </w:pPr>
            <w:r>
              <w:rPr>
                <w:noProof/>
              </w:rPr>
              <w:drawing>
                <wp:anchor distT="0" distB="0" distL="114300" distR="114300" simplePos="0" relativeHeight="251651584" behindDoc="1" locked="0" layoutInCell="1" allowOverlap="1" wp14:anchorId="06D9C25C" wp14:editId="19D452E2">
                  <wp:simplePos x="0" y="0"/>
                  <wp:positionH relativeFrom="column">
                    <wp:posOffset>419100</wp:posOffset>
                  </wp:positionH>
                  <wp:positionV relativeFrom="paragraph">
                    <wp:posOffset>3026410</wp:posOffset>
                  </wp:positionV>
                  <wp:extent cx="3718560" cy="417195"/>
                  <wp:effectExtent l="0" t="0" r="0" b="1905"/>
                  <wp:wrapTight wrapText="bothSides">
                    <wp:wrapPolygon edited="0">
                      <wp:start x="0" y="0"/>
                      <wp:lineTo x="0" y="20712"/>
                      <wp:lineTo x="21467" y="20712"/>
                      <wp:lineTo x="21467" y="0"/>
                      <wp:lineTo x="0" y="0"/>
                    </wp:wrapPolygon>
                  </wp:wrapTight>
                  <wp:docPr id="1694569437"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3979555" name="Picture 2043979555"/>
                          <pic:cNvPicPr/>
                        </pic:nvPicPr>
                        <pic:blipFill>
                          <a:blip r:embed="rId12" cstate="print">
                            <a:extLst>
                              <a:ext uri="{28A0092B-C50C-407E-A947-70E740481C1C}">
                                <a14:useLocalDpi xmlns:a14="http://schemas.microsoft.com/office/drawing/2010/main" val="0"/>
                              </a:ext>
                            </a:extLst>
                          </a:blip>
                          <a:stretch>
                            <a:fillRect/>
                          </a:stretch>
                        </pic:blipFill>
                        <pic:spPr>
                          <a:xfrm>
                            <a:off x="0" y="0"/>
                            <a:ext cx="3718560" cy="417195"/>
                          </a:xfrm>
                          <a:prstGeom prst="rect">
                            <a:avLst/>
                          </a:prstGeom>
                        </pic:spPr>
                      </pic:pic>
                    </a:graphicData>
                  </a:graphic>
                  <wp14:sizeRelH relativeFrom="margin">
                    <wp14:pctWidth>0</wp14:pctWidth>
                  </wp14:sizeRelH>
                  <wp14:sizeRelV relativeFrom="margin">
                    <wp14:pctHeight>0</wp14:pctHeight>
                  </wp14:sizeRelV>
                </wp:anchor>
              </w:drawing>
            </w:r>
          </w:p>
        </w:tc>
      </w:tr>
    </w:tbl>
    <w:p w14:paraId="476A2C3C" w14:textId="53352D58" w:rsidR="00BF00F9" w:rsidRPr="00BF00F9" w:rsidRDefault="00BF00F9" w:rsidP="00BF00F9">
      <w:pPr>
        <w:pStyle w:val="SIBodyText"/>
        <w:rPr>
          <w:color w:val="E8E4DA" w:themeColor="background2"/>
          <w:sz w:val="18"/>
          <w:szCs w:val="18"/>
        </w:rPr>
      </w:pPr>
      <w:r w:rsidRPr="00455F6E">
        <w:rPr>
          <w:sz w:val="18"/>
          <w:szCs w:val="18"/>
        </w:rPr>
        <w:t>Skills Insight is a Jobs and Skills Council funded by the Australian Government Department of Employment and Workplace Relations.</w:t>
      </w:r>
    </w:p>
    <w:sectPr w:rsidR="00BF00F9" w:rsidRPr="00BF00F9" w:rsidSect="000F4C0E">
      <w:headerReference w:type="even" r:id="rId13"/>
      <w:headerReference w:type="default" r:id="rId14"/>
      <w:footerReference w:type="even" r:id="rId15"/>
      <w:footerReference w:type="default" r:id="rId16"/>
      <w:headerReference w:type="first" r:id="rId17"/>
      <w:footerReference w:type="first" r:id="rId18"/>
      <w:pgSz w:w="11906" w:h="16838"/>
      <w:pgMar w:top="835" w:right="1247" w:bottom="1361" w:left="124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461529" w14:textId="77777777" w:rsidR="007C6C65" w:rsidRDefault="007C6C65" w:rsidP="005072F6">
      <w:r>
        <w:separator/>
      </w:r>
    </w:p>
  </w:endnote>
  <w:endnote w:type="continuationSeparator" w:id="0">
    <w:p w14:paraId="69C42993" w14:textId="77777777" w:rsidR="007C6C65" w:rsidRDefault="007C6C65" w:rsidP="005072F6">
      <w:r>
        <w:continuationSeparator/>
      </w:r>
    </w:p>
  </w:endnote>
  <w:endnote w:type="continuationNotice" w:id="1">
    <w:p w14:paraId="1C92DA9B" w14:textId="77777777" w:rsidR="007C6C65" w:rsidRDefault="007C6C6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venir Next LT Pro">
    <w:charset w:val="00"/>
    <w:family w:val="swiss"/>
    <w:pitch w:val="variable"/>
    <w:sig w:usb0="800000EF" w:usb1="5000204A" w:usb2="00000000" w:usb3="00000000" w:csb0="00000093"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venir Book">
    <w:altName w:val="Tw Cen MT"/>
    <w:charset w:val="00"/>
    <w:family w:val="auto"/>
    <w:pitch w:val="variable"/>
    <w:sig w:usb0="800000AF" w:usb1="5000204A" w:usb2="00000000" w:usb3="00000000" w:csb0="0000009B" w:csb1="00000000"/>
  </w:font>
  <w:font w:name="Calibri Light">
    <w:panose1 w:val="020F0302020204030204"/>
    <w:charset w:val="00"/>
    <w:family w:val="swiss"/>
    <w:pitch w:val="variable"/>
    <w:sig w:usb0="E4002EFF" w:usb1="C200247B" w:usb2="00000009" w:usb3="00000000" w:csb0="000001FF" w:csb1="00000000"/>
  </w:font>
  <w:font w:name="Avenir Next LT Pro Demi">
    <w:charset w:val="00"/>
    <w:family w:val="swiss"/>
    <w:pitch w:val="variable"/>
    <w:sig w:usb0="800000EF" w:usb1="5000204A" w:usb2="00000000" w:usb3="00000000" w:csb0="00000093" w:csb1="00000000"/>
  </w:font>
  <w:font w:name="Open Sans">
    <w:charset w:val="00"/>
    <w:family w:val="swiss"/>
    <w:pitch w:val="variable"/>
    <w:sig w:usb0="E00002EF" w:usb1="4000205B" w:usb2="00000028" w:usb3="00000000" w:csb0="0000019F" w:csb1="00000000"/>
  </w:font>
  <w:font w:name="Avenir Medium">
    <w:altName w:val="Calibri"/>
    <w:charset w:val="00"/>
    <w:family w:val="auto"/>
    <w:pitch w:val="variable"/>
    <w:sig w:usb0="800000AF" w:usb1="5000204A" w:usb2="00000000" w:usb3="00000000" w:csb0="0000009B"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95364011"/>
      <w:docPartObj>
        <w:docPartGallery w:val="Page Numbers (Bottom of Page)"/>
        <w:docPartUnique/>
      </w:docPartObj>
    </w:sdtPr>
    <w:sdtContent>
      <w:p w14:paraId="5E95393E" w14:textId="77777777" w:rsidR="000F4C0E" w:rsidRDefault="000F4C0E" w:rsidP="00F47ACC">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1DC1F577" w14:textId="77777777" w:rsidR="000F4C0E" w:rsidRDefault="000F4C0E" w:rsidP="000F4C0E">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205030269"/>
      <w:docPartObj>
        <w:docPartGallery w:val="Page Numbers (Bottom of Page)"/>
        <w:docPartUnique/>
      </w:docPartObj>
    </w:sdtPr>
    <w:sdtContent>
      <w:p w14:paraId="5709FCE4" w14:textId="77777777" w:rsidR="000F4C0E" w:rsidRDefault="000F4C0E" w:rsidP="00F47ACC">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sdtContent>
  </w:sdt>
  <w:p w14:paraId="35379E74" w14:textId="3DDFB746" w:rsidR="000F4C0E" w:rsidRPr="000F4C0E" w:rsidRDefault="000F4C0E" w:rsidP="000F4C0E">
    <w:pPr>
      <w:pStyle w:val="Footer"/>
      <w:ind w:right="360"/>
      <w:rPr>
        <w:rFonts w:ascii="Avenir Book" w:hAnsi="Avenir Book"/>
        <w:sz w:val="21"/>
        <w:szCs w:val="21"/>
      </w:rPr>
    </w:pPr>
    <w:r w:rsidRPr="000F4C0E">
      <w:rPr>
        <w:rFonts w:ascii="Avenir Book" w:hAnsi="Avenir Book"/>
        <w:sz w:val="21"/>
        <w:szCs w:val="21"/>
      </w:rPr>
      <w:t xml:space="preserve">Skills Insight </w:t>
    </w:r>
    <w:r w:rsidR="00BB219E" w:rsidRPr="00BB219E">
      <w:rPr>
        <w:rFonts w:ascii="Avenir Book" w:hAnsi="Avenir Book"/>
        <w:sz w:val="21"/>
        <w:szCs w:val="21"/>
      </w:rPr>
      <w:t xml:space="preserve">SSTRR01 Textile Sorter / Grader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754257859"/>
      <w:docPartObj>
        <w:docPartGallery w:val="Page Numbers (Bottom of Page)"/>
        <w:docPartUnique/>
      </w:docPartObj>
    </w:sdtPr>
    <w:sdtContent>
      <w:p w14:paraId="24610333" w14:textId="77777777" w:rsidR="000F4C0E" w:rsidRDefault="000F4C0E" w:rsidP="000F4C0E">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sdtContent>
  </w:sdt>
  <w:p w14:paraId="38C48E19" w14:textId="4934EB14" w:rsidR="000F4C0E" w:rsidRPr="000F4C0E" w:rsidRDefault="000F4C0E" w:rsidP="000F4C0E">
    <w:pPr>
      <w:pStyle w:val="Footer"/>
      <w:ind w:right="360"/>
      <w:rPr>
        <w:rFonts w:ascii="Avenir Book" w:hAnsi="Avenir Book"/>
        <w:sz w:val="21"/>
        <w:szCs w:val="21"/>
      </w:rPr>
    </w:pPr>
    <w:r w:rsidRPr="000F4C0E">
      <w:rPr>
        <w:rFonts w:ascii="Avenir Book" w:hAnsi="Avenir Book"/>
        <w:sz w:val="21"/>
        <w:szCs w:val="21"/>
      </w:rPr>
      <w:t xml:space="preserve">Skills Insight </w:t>
    </w:r>
    <w:r w:rsidR="00BB219E" w:rsidRPr="00BB219E">
      <w:rPr>
        <w:rFonts w:ascii="Avenir Book" w:hAnsi="Avenir Book"/>
        <w:sz w:val="21"/>
        <w:szCs w:val="21"/>
      </w:rPr>
      <w:t xml:space="preserve">SSTRR01 Textile Sorter / Grader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5DCDA4" w14:textId="77777777" w:rsidR="007C6C65" w:rsidRDefault="007C6C65" w:rsidP="005072F6">
      <w:r>
        <w:separator/>
      </w:r>
    </w:p>
  </w:footnote>
  <w:footnote w:type="continuationSeparator" w:id="0">
    <w:p w14:paraId="0BEBE1B5" w14:textId="77777777" w:rsidR="007C6C65" w:rsidRDefault="007C6C65" w:rsidP="005072F6">
      <w:r>
        <w:continuationSeparator/>
      </w:r>
    </w:p>
  </w:footnote>
  <w:footnote w:type="continuationNotice" w:id="1">
    <w:p w14:paraId="44E1DA11" w14:textId="77777777" w:rsidR="007C6C65" w:rsidRDefault="007C6C6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C0781A" w14:textId="77777777" w:rsidR="00F662A1" w:rsidRDefault="00F662A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C1404C" w14:textId="35FA7573" w:rsidR="00F662A1" w:rsidRDefault="00F662A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747E05" w14:textId="38003F11" w:rsidR="000F4C0E" w:rsidRDefault="00000000">
    <w:pPr>
      <w:pStyle w:val="Header"/>
    </w:pPr>
    <w:sdt>
      <w:sdtPr>
        <w:id w:val="-117457893"/>
        <w:docPartObj>
          <w:docPartGallery w:val="Watermarks"/>
          <w:docPartUnique/>
        </w:docPartObj>
      </w:sdtPr>
      <w:sdtContent>
        <w:r>
          <w:rPr>
            <w:noProof/>
          </w:rPr>
          <w:pict w14:anchorId="20C0915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1025" type="#_x0000_t136" alt="" style="position:absolute;margin-left:0;margin-top:0;width:412.4pt;height:247.45pt;rotation:315;z-index:-251657216;mso-wrap-edited:f;mso-width-percent:0;mso-height-percent:0;mso-position-horizontal:center;mso-position-horizontal-relative:margin;mso-position-vertical:center;mso-position-vertical-relative:margin;mso-width-percent:0;mso-height-percent:0" o:allowincell="f" fillcolor="silver" stroked="f">
              <v:fill opacity=".5"/>
              <v:textpath style="font-family:&quot;Calibri&quot;;font-size:1pt" string="DRAFT"/>
              <w10:wrap anchorx="margin" anchory="margin"/>
            </v:shape>
          </w:pict>
        </w:r>
      </w:sdtContent>
    </w:sdt>
    <w:r w:rsidR="00A13BF4">
      <w:rPr>
        <w:noProof/>
        <w:sz w:val="32"/>
        <w:szCs w:val="32"/>
      </w:rPr>
      <w:drawing>
        <wp:anchor distT="0" distB="0" distL="114300" distR="114300" simplePos="0" relativeHeight="251658240" behindDoc="1" locked="0" layoutInCell="1" allowOverlap="1" wp14:anchorId="5D6094A5" wp14:editId="3C1366BF">
          <wp:simplePos x="0" y="0"/>
          <wp:positionH relativeFrom="column">
            <wp:posOffset>1773555</wp:posOffset>
          </wp:positionH>
          <wp:positionV relativeFrom="paragraph">
            <wp:posOffset>-59690</wp:posOffset>
          </wp:positionV>
          <wp:extent cx="1525314" cy="476250"/>
          <wp:effectExtent l="0" t="0" r="0" b="0"/>
          <wp:wrapNone/>
          <wp:docPr id="207174415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1744153" name="Picture 3"/>
                  <pic:cNvPicPr/>
                </pic:nvPicPr>
                <pic:blipFill>
                  <a:blip r:embed="rId1">
                    <a:extLst>
                      <a:ext uri="{28A0092B-C50C-407E-A947-70E740481C1C}">
                        <a14:useLocalDpi xmlns:a14="http://schemas.microsoft.com/office/drawing/2010/main" val="0"/>
                      </a:ext>
                    </a:extLst>
                  </a:blip>
                  <a:srcRect t="440" b="440"/>
                  <a:stretch>
                    <a:fillRect/>
                  </a:stretch>
                </pic:blipFill>
                <pic:spPr bwMode="auto">
                  <a:xfrm>
                    <a:off x="0" y="0"/>
                    <a:ext cx="1525314" cy="47625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A13BF4" w:rsidRPr="00164B91">
      <w:rPr>
        <w:noProof/>
      </w:rPr>
      <mc:AlternateContent>
        <mc:Choice Requires="wps">
          <w:drawing>
            <wp:anchor distT="0" distB="0" distL="114300" distR="114300" simplePos="0" relativeHeight="251657216" behindDoc="0" locked="0" layoutInCell="1" allowOverlap="1" wp14:anchorId="0359E35B" wp14:editId="70F2191C">
              <wp:simplePos x="0" y="0"/>
              <wp:positionH relativeFrom="column">
                <wp:posOffset>3768280</wp:posOffset>
              </wp:positionH>
              <wp:positionV relativeFrom="paragraph">
                <wp:posOffset>-93955</wp:posOffset>
              </wp:positionV>
              <wp:extent cx="2715474" cy="878774"/>
              <wp:effectExtent l="0" t="0" r="8890" b="0"/>
              <wp:wrapNone/>
              <wp:docPr id="992682997" name="Text Box 2"/>
              <wp:cNvGraphicFramePr/>
              <a:graphic xmlns:a="http://schemas.openxmlformats.org/drawingml/2006/main">
                <a:graphicData uri="http://schemas.microsoft.com/office/word/2010/wordprocessingShape">
                  <wps:wsp>
                    <wps:cNvSpPr txBox="1"/>
                    <wps:spPr>
                      <a:xfrm>
                        <a:off x="0" y="0"/>
                        <a:ext cx="2715474" cy="878774"/>
                      </a:xfrm>
                      <a:prstGeom prst="rect">
                        <a:avLst/>
                      </a:prstGeom>
                      <a:solidFill>
                        <a:sysClr val="window" lastClr="FFFFFF"/>
                      </a:solidFill>
                      <a:ln w="6350">
                        <a:noFill/>
                      </a:ln>
                    </wps:spPr>
                    <wps:txbx>
                      <w:txbxContent>
                        <w:p w14:paraId="4B4532C4" w14:textId="77777777" w:rsidR="00D530BB" w:rsidRPr="00A13BF4" w:rsidRDefault="00A13BF4" w:rsidP="00D530BB">
                          <w:pPr>
                            <w:jc w:val="right"/>
                            <w:rPr>
                              <w:rFonts w:ascii="Avenir Book" w:hAnsi="Avenir Book"/>
                              <w:sz w:val="20"/>
                              <w:szCs w:val="20"/>
                            </w:rPr>
                          </w:pPr>
                          <w:r w:rsidRPr="00A13BF4">
                            <w:rPr>
                              <w:sz w:val="20"/>
                              <w:szCs w:val="20"/>
                              <w:lang w:val="en-GB"/>
                            </w:rPr>
                            <w:t>TextileWorks, a part of ForestWorks, is providing support for the management of this JSC project as part of our collaborative partnership with Skills Insight</w:t>
                          </w:r>
                          <w:r>
                            <w:rPr>
                              <w:sz w:val="20"/>
                              <w:szCs w:val="20"/>
                              <w:lang w:val="en-GB"/>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359E35B" id="_x0000_t202" coordsize="21600,21600" o:spt="202" path="m,l,21600r21600,l21600,xe">
              <v:stroke joinstyle="miter"/>
              <v:path gradientshapeok="t" o:connecttype="rect"/>
            </v:shapetype>
            <v:shape id="Text Box 2" o:spid="_x0000_s1026" type="#_x0000_t202" style="position:absolute;margin-left:296.7pt;margin-top:-7.4pt;width:213.8pt;height:69.2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" fillcolor="window" stroked="f" strokeweight=".5pt">
              <v:textbox>
                <w:txbxContent>
                  <w:p w14:paraId="4B4532C4" w14:textId="77777777" w:rsidR="00D530BB" w:rsidRPr="00A13BF4" w:rsidRDefault="00A13BF4" w:rsidP="00D530BB">
                    <w:pPr>
                      <w:jc w:val="right"/>
                      <w:rPr>
                        <w:rFonts w:ascii="Avenir Book" w:hAnsi="Avenir Book"/>
                        <w:sz w:val="20"/>
                        <w:szCs w:val="20"/>
                      </w:rPr>
                    </w:pPr>
                    <w:r w:rsidRPr="00A13BF4">
                      <w:rPr>
                        <w:sz w:val="20"/>
                        <w:szCs w:val="20"/>
                        <w:lang w:val="en-GB"/>
                      </w:rPr>
                      <w:t>TextileWorks, a part of ForestWorks, is providing support for the management of this JSC project as part of our collaborative partnership with Skills Insight</w:t>
                    </w:r>
                    <w:r>
                      <w:rPr>
                        <w:sz w:val="20"/>
                        <w:szCs w:val="20"/>
                        <w:lang w:val="en-GB"/>
                      </w:rPr>
                      <w:t>.</w:t>
                    </w:r>
                  </w:p>
                </w:txbxContent>
              </v:textbox>
            </v:shape>
          </w:pict>
        </mc:Fallback>
      </mc:AlternateContent>
    </w:r>
    <w:r w:rsidR="001F3644" w:rsidRPr="00F01253">
      <w:rPr>
        <w:noProof/>
        <w:color w:val="E8E4DA" w:themeColor="background1"/>
        <w:sz w:val="44"/>
        <w:szCs w:val="44"/>
      </w:rPr>
      <w:drawing>
        <wp:anchor distT="0" distB="0" distL="114300" distR="114300" simplePos="0" relativeHeight="251656192" behindDoc="0" locked="0" layoutInCell="1" allowOverlap="1" wp14:anchorId="529398F3" wp14:editId="674F2B9B">
          <wp:simplePos x="0" y="0"/>
          <wp:positionH relativeFrom="margin">
            <wp:posOffset>-178129</wp:posOffset>
          </wp:positionH>
          <wp:positionV relativeFrom="paragraph">
            <wp:posOffset>64960</wp:posOffset>
          </wp:positionV>
          <wp:extent cx="1643380" cy="490220"/>
          <wp:effectExtent l="0" t="0" r="0" b="0"/>
          <wp:wrapSquare wrapText="bothSides"/>
          <wp:docPr id="569821481" name="Picture 8" descr="A black and green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897410" name="Picture 8" descr="A black and green logo&#10;&#10;AI-generated content may be incorrect."/>
                  <pic:cNvPicPr/>
                </pic:nvPicPr>
                <pic:blipFill>
                  <a:blip r:embed="rId2">
                    <a:extLst>
                      <a:ext uri="{28A0092B-C50C-407E-A947-70E740481C1C}">
                        <a14:useLocalDpi xmlns:a14="http://schemas.microsoft.com/office/drawing/2010/main" val="0"/>
                      </a:ext>
                    </a:extLst>
                  </a:blip>
                  <a:stretch>
                    <a:fillRect/>
                  </a:stretch>
                </pic:blipFill>
                <pic:spPr>
                  <a:xfrm>
                    <a:off x="0" y="0"/>
                    <a:ext cx="1643380" cy="49022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030C8B"/>
    <w:multiLevelType w:val="hybridMultilevel"/>
    <w:tmpl w:val="D4345008"/>
    <w:lvl w:ilvl="0" w:tplc="44307AB2">
      <w:numFmt w:val="bullet"/>
      <w:lvlText w:val="•"/>
      <w:lvlJc w:val="left"/>
      <w:pPr>
        <w:ind w:left="717" w:hanging="660"/>
      </w:pPr>
      <w:rPr>
        <w:rFonts w:ascii="Avenir Next LT Pro" w:eastAsiaTheme="minorHAnsi" w:hAnsi="Avenir Next LT Pro" w:cstheme="minorBidi" w:hint="default"/>
      </w:rPr>
    </w:lvl>
    <w:lvl w:ilvl="1" w:tplc="0C090003" w:tentative="1">
      <w:start w:val="1"/>
      <w:numFmt w:val="bullet"/>
      <w:lvlText w:val="o"/>
      <w:lvlJc w:val="left"/>
      <w:pPr>
        <w:ind w:left="1137" w:hanging="360"/>
      </w:pPr>
      <w:rPr>
        <w:rFonts w:ascii="Courier New" w:hAnsi="Courier New" w:cs="Courier New" w:hint="default"/>
      </w:rPr>
    </w:lvl>
    <w:lvl w:ilvl="2" w:tplc="0C090005" w:tentative="1">
      <w:start w:val="1"/>
      <w:numFmt w:val="bullet"/>
      <w:lvlText w:val=""/>
      <w:lvlJc w:val="left"/>
      <w:pPr>
        <w:ind w:left="1857" w:hanging="360"/>
      </w:pPr>
      <w:rPr>
        <w:rFonts w:ascii="Wingdings" w:hAnsi="Wingdings" w:hint="default"/>
      </w:rPr>
    </w:lvl>
    <w:lvl w:ilvl="3" w:tplc="0C090001" w:tentative="1">
      <w:start w:val="1"/>
      <w:numFmt w:val="bullet"/>
      <w:lvlText w:val=""/>
      <w:lvlJc w:val="left"/>
      <w:pPr>
        <w:ind w:left="2577" w:hanging="360"/>
      </w:pPr>
      <w:rPr>
        <w:rFonts w:ascii="Symbol" w:hAnsi="Symbol" w:hint="default"/>
      </w:rPr>
    </w:lvl>
    <w:lvl w:ilvl="4" w:tplc="0C090003" w:tentative="1">
      <w:start w:val="1"/>
      <w:numFmt w:val="bullet"/>
      <w:lvlText w:val="o"/>
      <w:lvlJc w:val="left"/>
      <w:pPr>
        <w:ind w:left="3297" w:hanging="360"/>
      </w:pPr>
      <w:rPr>
        <w:rFonts w:ascii="Courier New" w:hAnsi="Courier New" w:cs="Courier New" w:hint="default"/>
      </w:rPr>
    </w:lvl>
    <w:lvl w:ilvl="5" w:tplc="0C090005" w:tentative="1">
      <w:start w:val="1"/>
      <w:numFmt w:val="bullet"/>
      <w:lvlText w:val=""/>
      <w:lvlJc w:val="left"/>
      <w:pPr>
        <w:ind w:left="4017" w:hanging="360"/>
      </w:pPr>
      <w:rPr>
        <w:rFonts w:ascii="Wingdings" w:hAnsi="Wingdings" w:hint="default"/>
      </w:rPr>
    </w:lvl>
    <w:lvl w:ilvl="6" w:tplc="0C090001" w:tentative="1">
      <w:start w:val="1"/>
      <w:numFmt w:val="bullet"/>
      <w:lvlText w:val=""/>
      <w:lvlJc w:val="left"/>
      <w:pPr>
        <w:ind w:left="4737" w:hanging="360"/>
      </w:pPr>
      <w:rPr>
        <w:rFonts w:ascii="Symbol" w:hAnsi="Symbol" w:hint="default"/>
      </w:rPr>
    </w:lvl>
    <w:lvl w:ilvl="7" w:tplc="0C090003" w:tentative="1">
      <w:start w:val="1"/>
      <w:numFmt w:val="bullet"/>
      <w:lvlText w:val="o"/>
      <w:lvlJc w:val="left"/>
      <w:pPr>
        <w:ind w:left="5457" w:hanging="360"/>
      </w:pPr>
      <w:rPr>
        <w:rFonts w:ascii="Courier New" w:hAnsi="Courier New" w:cs="Courier New" w:hint="default"/>
      </w:rPr>
    </w:lvl>
    <w:lvl w:ilvl="8" w:tplc="0C090005" w:tentative="1">
      <w:start w:val="1"/>
      <w:numFmt w:val="bullet"/>
      <w:lvlText w:val=""/>
      <w:lvlJc w:val="left"/>
      <w:pPr>
        <w:ind w:left="6177" w:hanging="360"/>
      </w:pPr>
      <w:rPr>
        <w:rFonts w:ascii="Wingdings" w:hAnsi="Wingdings" w:hint="default"/>
      </w:rPr>
    </w:lvl>
  </w:abstractNum>
  <w:abstractNum w:abstractNumId="1" w15:restartNumberingAfterBreak="0">
    <w:nsid w:val="08293F4A"/>
    <w:multiLevelType w:val="hybridMultilevel"/>
    <w:tmpl w:val="B8E845E0"/>
    <w:lvl w:ilvl="0" w:tplc="0809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8DD34A3"/>
    <w:multiLevelType w:val="hybridMultilevel"/>
    <w:tmpl w:val="D3BA261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D412FCD"/>
    <w:multiLevelType w:val="hybridMultilevel"/>
    <w:tmpl w:val="D8D037A2"/>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 w15:restartNumberingAfterBreak="0">
    <w:nsid w:val="10653529"/>
    <w:multiLevelType w:val="hybridMultilevel"/>
    <w:tmpl w:val="30E66396"/>
    <w:lvl w:ilvl="0" w:tplc="44307AB2">
      <w:numFmt w:val="bullet"/>
      <w:lvlText w:val="•"/>
      <w:lvlJc w:val="left"/>
      <w:pPr>
        <w:ind w:left="717" w:hanging="660"/>
      </w:pPr>
      <w:rPr>
        <w:rFonts w:ascii="Avenir Next LT Pro" w:eastAsiaTheme="minorHAnsi" w:hAnsi="Avenir Next LT Pro" w:cstheme="minorBid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12A03C71"/>
    <w:multiLevelType w:val="hybridMultilevel"/>
    <w:tmpl w:val="DEAC14EE"/>
    <w:lvl w:ilvl="0" w:tplc="44307AB2">
      <w:numFmt w:val="bullet"/>
      <w:lvlText w:val="•"/>
      <w:lvlJc w:val="left"/>
      <w:pPr>
        <w:ind w:left="717" w:hanging="660"/>
      </w:pPr>
      <w:rPr>
        <w:rFonts w:ascii="Avenir Next LT Pro" w:eastAsiaTheme="minorHAnsi" w:hAnsi="Avenir Next LT Pro" w:cstheme="minorBid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15:restartNumberingAfterBreak="0">
    <w:nsid w:val="16F01B4D"/>
    <w:multiLevelType w:val="hybridMultilevel"/>
    <w:tmpl w:val="F8741E8A"/>
    <w:lvl w:ilvl="0" w:tplc="1D8AACFE">
      <w:start w:val="6"/>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20AD3B2F"/>
    <w:multiLevelType w:val="hybridMultilevel"/>
    <w:tmpl w:val="23083AEE"/>
    <w:lvl w:ilvl="0" w:tplc="D48A646C">
      <w:start w:val="5"/>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255D1107"/>
    <w:multiLevelType w:val="hybridMultilevel"/>
    <w:tmpl w:val="2E3AF07A"/>
    <w:lvl w:ilvl="0" w:tplc="096E092C">
      <w:start w:val="4"/>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307C34CF"/>
    <w:multiLevelType w:val="hybridMultilevel"/>
    <w:tmpl w:val="A210DE08"/>
    <w:lvl w:ilvl="0" w:tplc="7B469752">
      <w:start w:val="1"/>
      <w:numFmt w:val="bullet"/>
      <w:lvlText w:val=""/>
      <w:lvlJc w:val="left"/>
      <w:pPr>
        <w:ind w:left="720" w:hanging="360"/>
      </w:pPr>
      <w:rPr>
        <w:rFonts w:ascii="Symbol" w:hAnsi="Symbol" w:hint="default"/>
      </w:rPr>
    </w:lvl>
    <w:lvl w:ilvl="1" w:tplc="8C60B47E">
      <w:start w:val="1"/>
      <w:numFmt w:val="bullet"/>
      <w:pStyle w:val="Secondarydotpoin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3492106B"/>
    <w:multiLevelType w:val="hybridMultilevel"/>
    <w:tmpl w:val="290641CC"/>
    <w:lvl w:ilvl="0" w:tplc="A3D0E9FE">
      <w:numFmt w:val="bullet"/>
      <w:pStyle w:val="DotpointsSI"/>
      <w:lvlText w:val="•"/>
      <w:lvlJc w:val="left"/>
      <w:pPr>
        <w:ind w:left="774" w:hanging="660"/>
      </w:pPr>
      <w:rPr>
        <w:rFonts w:ascii="Avenir Next LT Pro" w:eastAsiaTheme="minorHAnsi" w:hAnsi="Avenir Next LT Pro" w:cstheme="minorBidi" w:hint="default"/>
      </w:rPr>
    </w:lvl>
    <w:lvl w:ilvl="1" w:tplc="0C090003" w:tentative="1">
      <w:start w:val="1"/>
      <w:numFmt w:val="bullet"/>
      <w:lvlText w:val="o"/>
      <w:lvlJc w:val="left"/>
      <w:pPr>
        <w:ind w:left="1497" w:hanging="360"/>
      </w:pPr>
      <w:rPr>
        <w:rFonts w:ascii="Courier New" w:hAnsi="Courier New" w:cs="Courier New" w:hint="default"/>
      </w:rPr>
    </w:lvl>
    <w:lvl w:ilvl="2" w:tplc="0C090005" w:tentative="1">
      <w:start w:val="1"/>
      <w:numFmt w:val="bullet"/>
      <w:lvlText w:val=""/>
      <w:lvlJc w:val="left"/>
      <w:pPr>
        <w:ind w:left="2217" w:hanging="360"/>
      </w:pPr>
      <w:rPr>
        <w:rFonts w:ascii="Wingdings" w:hAnsi="Wingdings" w:hint="default"/>
      </w:rPr>
    </w:lvl>
    <w:lvl w:ilvl="3" w:tplc="0C090001" w:tentative="1">
      <w:start w:val="1"/>
      <w:numFmt w:val="bullet"/>
      <w:lvlText w:val=""/>
      <w:lvlJc w:val="left"/>
      <w:pPr>
        <w:ind w:left="2937" w:hanging="360"/>
      </w:pPr>
      <w:rPr>
        <w:rFonts w:ascii="Symbol" w:hAnsi="Symbol" w:hint="default"/>
      </w:rPr>
    </w:lvl>
    <w:lvl w:ilvl="4" w:tplc="0C090003" w:tentative="1">
      <w:start w:val="1"/>
      <w:numFmt w:val="bullet"/>
      <w:lvlText w:val="o"/>
      <w:lvlJc w:val="left"/>
      <w:pPr>
        <w:ind w:left="3657" w:hanging="360"/>
      </w:pPr>
      <w:rPr>
        <w:rFonts w:ascii="Courier New" w:hAnsi="Courier New" w:cs="Courier New" w:hint="default"/>
      </w:rPr>
    </w:lvl>
    <w:lvl w:ilvl="5" w:tplc="0C090005" w:tentative="1">
      <w:start w:val="1"/>
      <w:numFmt w:val="bullet"/>
      <w:lvlText w:val=""/>
      <w:lvlJc w:val="left"/>
      <w:pPr>
        <w:ind w:left="4377" w:hanging="360"/>
      </w:pPr>
      <w:rPr>
        <w:rFonts w:ascii="Wingdings" w:hAnsi="Wingdings" w:hint="default"/>
      </w:rPr>
    </w:lvl>
    <w:lvl w:ilvl="6" w:tplc="0C090001" w:tentative="1">
      <w:start w:val="1"/>
      <w:numFmt w:val="bullet"/>
      <w:lvlText w:val=""/>
      <w:lvlJc w:val="left"/>
      <w:pPr>
        <w:ind w:left="5097" w:hanging="360"/>
      </w:pPr>
      <w:rPr>
        <w:rFonts w:ascii="Symbol" w:hAnsi="Symbol" w:hint="default"/>
      </w:rPr>
    </w:lvl>
    <w:lvl w:ilvl="7" w:tplc="0C090003" w:tentative="1">
      <w:start w:val="1"/>
      <w:numFmt w:val="bullet"/>
      <w:lvlText w:val="o"/>
      <w:lvlJc w:val="left"/>
      <w:pPr>
        <w:ind w:left="5817" w:hanging="360"/>
      </w:pPr>
      <w:rPr>
        <w:rFonts w:ascii="Courier New" w:hAnsi="Courier New" w:cs="Courier New" w:hint="default"/>
      </w:rPr>
    </w:lvl>
    <w:lvl w:ilvl="8" w:tplc="0C090005" w:tentative="1">
      <w:start w:val="1"/>
      <w:numFmt w:val="bullet"/>
      <w:lvlText w:val=""/>
      <w:lvlJc w:val="left"/>
      <w:pPr>
        <w:ind w:left="6537" w:hanging="360"/>
      </w:pPr>
      <w:rPr>
        <w:rFonts w:ascii="Wingdings" w:hAnsi="Wingdings" w:hint="default"/>
      </w:rPr>
    </w:lvl>
  </w:abstractNum>
  <w:abstractNum w:abstractNumId="11" w15:restartNumberingAfterBreak="0">
    <w:nsid w:val="3FB24E52"/>
    <w:multiLevelType w:val="hybridMultilevel"/>
    <w:tmpl w:val="A9C2169A"/>
    <w:lvl w:ilvl="0" w:tplc="0C090001">
      <w:start w:val="1"/>
      <w:numFmt w:val="bullet"/>
      <w:lvlText w:val=""/>
      <w:lvlJc w:val="left"/>
      <w:pPr>
        <w:ind w:left="777" w:hanging="360"/>
      </w:pPr>
      <w:rPr>
        <w:rFonts w:ascii="Symbol" w:hAnsi="Symbol" w:hint="default"/>
      </w:rPr>
    </w:lvl>
    <w:lvl w:ilvl="1" w:tplc="0C090003" w:tentative="1">
      <w:start w:val="1"/>
      <w:numFmt w:val="bullet"/>
      <w:lvlText w:val="o"/>
      <w:lvlJc w:val="left"/>
      <w:pPr>
        <w:ind w:left="1497" w:hanging="360"/>
      </w:pPr>
      <w:rPr>
        <w:rFonts w:ascii="Courier New" w:hAnsi="Courier New" w:cs="Courier New" w:hint="default"/>
      </w:rPr>
    </w:lvl>
    <w:lvl w:ilvl="2" w:tplc="0C090005" w:tentative="1">
      <w:start w:val="1"/>
      <w:numFmt w:val="bullet"/>
      <w:lvlText w:val=""/>
      <w:lvlJc w:val="left"/>
      <w:pPr>
        <w:ind w:left="2217" w:hanging="360"/>
      </w:pPr>
      <w:rPr>
        <w:rFonts w:ascii="Wingdings" w:hAnsi="Wingdings" w:hint="default"/>
      </w:rPr>
    </w:lvl>
    <w:lvl w:ilvl="3" w:tplc="0C090001" w:tentative="1">
      <w:start w:val="1"/>
      <w:numFmt w:val="bullet"/>
      <w:lvlText w:val=""/>
      <w:lvlJc w:val="left"/>
      <w:pPr>
        <w:ind w:left="2937" w:hanging="360"/>
      </w:pPr>
      <w:rPr>
        <w:rFonts w:ascii="Symbol" w:hAnsi="Symbol" w:hint="default"/>
      </w:rPr>
    </w:lvl>
    <w:lvl w:ilvl="4" w:tplc="0C090003" w:tentative="1">
      <w:start w:val="1"/>
      <w:numFmt w:val="bullet"/>
      <w:lvlText w:val="o"/>
      <w:lvlJc w:val="left"/>
      <w:pPr>
        <w:ind w:left="3657" w:hanging="360"/>
      </w:pPr>
      <w:rPr>
        <w:rFonts w:ascii="Courier New" w:hAnsi="Courier New" w:cs="Courier New" w:hint="default"/>
      </w:rPr>
    </w:lvl>
    <w:lvl w:ilvl="5" w:tplc="0C090005" w:tentative="1">
      <w:start w:val="1"/>
      <w:numFmt w:val="bullet"/>
      <w:lvlText w:val=""/>
      <w:lvlJc w:val="left"/>
      <w:pPr>
        <w:ind w:left="4377" w:hanging="360"/>
      </w:pPr>
      <w:rPr>
        <w:rFonts w:ascii="Wingdings" w:hAnsi="Wingdings" w:hint="default"/>
      </w:rPr>
    </w:lvl>
    <w:lvl w:ilvl="6" w:tplc="0C090001" w:tentative="1">
      <w:start w:val="1"/>
      <w:numFmt w:val="bullet"/>
      <w:lvlText w:val=""/>
      <w:lvlJc w:val="left"/>
      <w:pPr>
        <w:ind w:left="5097" w:hanging="360"/>
      </w:pPr>
      <w:rPr>
        <w:rFonts w:ascii="Symbol" w:hAnsi="Symbol" w:hint="default"/>
      </w:rPr>
    </w:lvl>
    <w:lvl w:ilvl="7" w:tplc="0C090003" w:tentative="1">
      <w:start w:val="1"/>
      <w:numFmt w:val="bullet"/>
      <w:lvlText w:val="o"/>
      <w:lvlJc w:val="left"/>
      <w:pPr>
        <w:ind w:left="5817" w:hanging="360"/>
      </w:pPr>
      <w:rPr>
        <w:rFonts w:ascii="Courier New" w:hAnsi="Courier New" w:cs="Courier New" w:hint="default"/>
      </w:rPr>
    </w:lvl>
    <w:lvl w:ilvl="8" w:tplc="0C090005" w:tentative="1">
      <w:start w:val="1"/>
      <w:numFmt w:val="bullet"/>
      <w:lvlText w:val=""/>
      <w:lvlJc w:val="left"/>
      <w:pPr>
        <w:ind w:left="6537" w:hanging="360"/>
      </w:pPr>
      <w:rPr>
        <w:rFonts w:ascii="Wingdings" w:hAnsi="Wingdings" w:hint="default"/>
      </w:rPr>
    </w:lvl>
  </w:abstractNum>
  <w:abstractNum w:abstractNumId="12" w15:restartNumberingAfterBreak="0">
    <w:nsid w:val="45807A13"/>
    <w:multiLevelType w:val="hybridMultilevel"/>
    <w:tmpl w:val="82428EA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4B7338B5"/>
    <w:multiLevelType w:val="hybridMultilevel"/>
    <w:tmpl w:val="76AC443A"/>
    <w:lvl w:ilvl="0" w:tplc="0C090001">
      <w:start w:val="1"/>
      <w:numFmt w:val="bullet"/>
      <w:lvlText w:val=""/>
      <w:lvlJc w:val="left"/>
      <w:pPr>
        <w:ind w:left="777" w:hanging="360"/>
      </w:pPr>
      <w:rPr>
        <w:rFonts w:ascii="Symbol" w:hAnsi="Symbol" w:hint="default"/>
      </w:rPr>
    </w:lvl>
    <w:lvl w:ilvl="1" w:tplc="0C090003" w:tentative="1">
      <w:start w:val="1"/>
      <w:numFmt w:val="bullet"/>
      <w:lvlText w:val="o"/>
      <w:lvlJc w:val="left"/>
      <w:pPr>
        <w:ind w:left="1497" w:hanging="360"/>
      </w:pPr>
      <w:rPr>
        <w:rFonts w:ascii="Courier New" w:hAnsi="Courier New" w:cs="Courier New" w:hint="default"/>
      </w:rPr>
    </w:lvl>
    <w:lvl w:ilvl="2" w:tplc="0C090005" w:tentative="1">
      <w:start w:val="1"/>
      <w:numFmt w:val="bullet"/>
      <w:lvlText w:val=""/>
      <w:lvlJc w:val="left"/>
      <w:pPr>
        <w:ind w:left="2217" w:hanging="360"/>
      </w:pPr>
      <w:rPr>
        <w:rFonts w:ascii="Wingdings" w:hAnsi="Wingdings" w:hint="default"/>
      </w:rPr>
    </w:lvl>
    <w:lvl w:ilvl="3" w:tplc="0C090001" w:tentative="1">
      <w:start w:val="1"/>
      <w:numFmt w:val="bullet"/>
      <w:lvlText w:val=""/>
      <w:lvlJc w:val="left"/>
      <w:pPr>
        <w:ind w:left="2937" w:hanging="360"/>
      </w:pPr>
      <w:rPr>
        <w:rFonts w:ascii="Symbol" w:hAnsi="Symbol" w:hint="default"/>
      </w:rPr>
    </w:lvl>
    <w:lvl w:ilvl="4" w:tplc="0C090003" w:tentative="1">
      <w:start w:val="1"/>
      <w:numFmt w:val="bullet"/>
      <w:lvlText w:val="o"/>
      <w:lvlJc w:val="left"/>
      <w:pPr>
        <w:ind w:left="3657" w:hanging="360"/>
      </w:pPr>
      <w:rPr>
        <w:rFonts w:ascii="Courier New" w:hAnsi="Courier New" w:cs="Courier New" w:hint="default"/>
      </w:rPr>
    </w:lvl>
    <w:lvl w:ilvl="5" w:tplc="0C090005" w:tentative="1">
      <w:start w:val="1"/>
      <w:numFmt w:val="bullet"/>
      <w:lvlText w:val=""/>
      <w:lvlJc w:val="left"/>
      <w:pPr>
        <w:ind w:left="4377" w:hanging="360"/>
      </w:pPr>
      <w:rPr>
        <w:rFonts w:ascii="Wingdings" w:hAnsi="Wingdings" w:hint="default"/>
      </w:rPr>
    </w:lvl>
    <w:lvl w:ilvl="6" w:tplc="0C090001" w:tentative="1">
      <w:start w:val="1"/>
      <w:numFmt w:val="bullet"/>
      <w:lvlText w:val=""/>
      <w:lvlJc w:val="left"/>
      <w:pPr>
        <w:ind w:left="5097" w:hanging="360"/>
      </w:pPr>
      <w:rPr>
        <w:rFonts w:ascii="Symbol" w:hAnsi="Symbol" w:hint="default"/>
      </w:rPr>
    </w:lvl>
    <w:lvl w:ilvl="7" w:tplc="0C090003" w:tentative="1">
      <w:start w:val="1"/>
      <w:numFmt w:val="bullet"/>
      <w:lvlText w:val="o"/>
      <w:lvlJc w:val="left"/>
      <w:pPr>
        <w:ind w:left="5817" w:hanging="360"/>
      </w:pPr>
      <w:rPr>
        <w:rFonts w:ascii="Courier New" w:hAnsi="Courier New" w:cs="Courier New" w:hint="default"/>
      </w:rPr>
    </w:lvl>
    <w:lvl w:ilvl="8" w:tplc="0C090005" w:tentative="1">
      <w:start w:val="1"/>
      <w:numFmt w:val="bullet"/>
      <w:lvlText w:val=""/>
      <w:lvlJc w:val="left"/>
      <w:pPr>
        <w:ind w:left="6537" w:hanging="360"/>
      </w:pPr>
      <w:rPr>
        <w:rFonts w:ascii="Wingdings" w:hAnsi="Wingdings" w:hint="default"/>
      </w:rPr>
    </w:lvl>
  </w:abstractNum>
  <w:abstractNum w:abstractNumId="14" w15:restartNumberingAfterBreak="0">
    <w:nsid w:val="5FFA5235"/>
    <w:multiLevelType w:val="hybridMultilevel"/>
    <w:tmpl w:val="258E4048"/>
    <w:lvl w:ilvl="0" w:tplc="0C090001">
      <w:start w:val="1"/>
      <w:numFmt w:val="bullet"/>
      <w:lvlText w:val=""/>
      <w:lvlJc w:val="left"/>
      <w:pPr>
        <w:ind w:left="777" w:hanging="360"/>
      </w:pPr>
      <w:rPr>
        <w:rFonts w:ascii="Symbol" w:hAnsi="Symbol" w:hint="default"/>
      </w:rPr>
    </w:lvl>
    <w:lvl w:ilvl="1" w:tplc="0C090003" w:tentative="1">
      <w:start w:val="1"/>
      <w:numFmt w:val="bullet"/>
      <w:lvlText w:val="o"/>
      <w:lvlJc w:val="left"/>
      <w:pPr>
        <w:ind w:left="1497" w:hanging="360"/>
      </w:pPr>
      <w:rPr>
        <w:rFonts w:ascii="Courier New" w:hAnsi="Courier New" w:cs="Courier New" w:hint="default"/>
      </w:rPr>
    </w:lvl>
    <w:lvl w:ilvl="2" w:tplc="0C090005" w:tentative="1">
      <w:start w:val="1"/>
      <w:numFmt w:val="bullet"/>
      <w:lvlText w:val=""/>
      <w:lvlJc w:val="left"/>
      <w:pPr>
        <w:ind w:left="2217" w:hanging="360"/>
      </w:pPr>
      <w:rPr>
        <w:rFonts w:ascii="Wingdings" w:hAnsi="Wingdings" w:hint="default"/>
      </w:rPr>
    </w:lvl>
    <w:lvl w:ilvl="3" w:tplc="0C090001" w:tentative="1">
      <w:start w:val="1"/>
      <w:numFmt w:val="bullet"/>
      <w:lvlText w:val=""/>
      <w:lvlJc w:val="left"/>
      <w:pPr>
        <w:ind w:left="2937" w:hanging="360"/>
      </w:pPr>
      <w:rPr>
        <w:rFonts w:ascii="Symbol" w:hAnsi="Symbol" w:hint="default"/>
      </w:rPr>
    </w:lvl>
    <w:lvl w:ilvl="4" w:tplc="0C090003" w:tentative="1">
      <w:start w:val="1"/>
      <w:numFmt w:val="bullet"/>
      <w:lvlText w:val="o"/>
      <w:lvlJc w:val="left"/>
      <w:pPr>
        <w:ind w:left="3657" w:hanging="360"/>
      </w:pPr>
      <w:rPr>
        <w:rFonts w:ascii="Courier New" w:hAnsi="Courier New" w:cs="Courier New" w:hint="default"/>
      </w:rPr>
    </w:lvl>
    <w:lvl w:ilvl="5" w:tplc="0C090005" w:tentative="1">
      <w:start w:val="1"/>
      <w:numFmt w:val="bullet"/>
      <w:lvlText w:val=""/>
      <w:lvlJc w:val="left"/>
      <w:pPr>
        <w:ind w:left="4377" w:hanging="360"/>
      </w:pPr>
      <w:rPr>
        <w:rFonts w:ascii="Wingdings" w:hAnsi="Wingdings" w:hint="default"/>
      </w:rPr>
    </w:lvl>
    <w:lvl w:ilvl="6" w:tplc="0C090001" w:tentative="1">
      <w:start w:val="1"/>
      <w:numFmt w:val="bullet"/>
      <w:lvlText w:val=""/>
      <w:lvlJc w:val="left"/>
      <w:pPr>
        <w:ind w:left="5097" w:hanging="360"/>
      </w:pPr>
      <w:rPr>
        <w:rFonts w:ascii="Symbol" w:hAnsi="Symbol" w:hint="default"/>
      </w:rPr>
    </w:lvl>
    <w:lvl w:ilvl="7" w:tplc="0C090003" w:tentative="1">
      <w:start w:val="1"/>
      <w:numFmt w:val="bullet"/>
      <w:lvlText w:val="o"/>
      <w:lvlJc w:val="left"/>
      <w:pPr>
        <w:ind w:left="5817" w:hanging="360"/>
      </w:pPr>
      <w:rPr>
        <w:rFonts w:ascii="Courier New" w:hAnsi="Courier New" w:cs="Courier New" w:hint="default"/>
      </w:rPr>
    </w:lvl>
    <w:lvl w:ilvl="8" w:tplc="0C090005" w:tentative="1">
      <w:start w:val="1"/>
      <w:numFmt w:val="bullet"/>
      <w:lvlText w:val=""/>
      <w:lvlJc w:val="left"/>
      <w:pPr>
        <w:ind w:left="6537" w:hanging="360"/>
      </w:pPr>
      <w:rPr>
        <w:rFonts w:ascii="Wingdings" w:hAnsi="Wingdings" w:hint="default"/>
      </w:rPr>
    </w:lvl>
  </w:abstractNum>
  <w:abstractNum w:abstractNumId="15" w15:restartNumberingAfterBreak="0">
    <w:nsid w:val="6D5C290E"/>
    <w:multiLevelType w:val="hybridMultilevel"/>
    <w:tmpl w:val="BF72130A"/>
    <w:lvl w:ilvl="0" w:tplc="D38AD69C">
      <w:numFmt w:val="bullet"/>
      <w:lvlText w:val="-"/>
      <w:lvlJc w:val="left"/>
      <w:pPr>
        <w:ind w:left="720" w:hanging="360"/>
      </w:pPr>
      <w:rPr>
        <w:rFonts w:ascii="Avenir Book" w:eastAsiaTheme="minorHAnsi" w:hAnsi="Avenir Book"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DAE05FF"/>
    <w:multiLevelType w:val="hybridMultilevel"/>
    <w:tmpl w:val="2388A160"/>
    <w:lvl w:ilvl="0" w:tplc="7974BECC">
      <w:start w:val="1"/>
      <w:numFmt w:val="decimal"/>
      <w:lvlText w:val="%1."/>
      <w:lvlJc w:val="left"/>
      <w:pPr>
        <w:ind w:left="1080" w:hanging="72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7" w15:restartNumberingAfterBreak="0">
    <w:nsid w:val="729E5A29"/>
    <w:multiLevelType w:val="hybridMultilevel"/>
    <w:tmpl w:val="62E4375E"/>
    <w:lvl w:ilvl="0" w:tplc="44307AB2">
      <w:numFmt w:val="bullet"/>
      <w:lvlText w:val="•"/>
      <w:lvlJc w:val="left"/>
      <w:pPr>
        <w:ind w:left="774" w:hanging="660"/>
      </w:pPr>
      <w:rPr>
        <w:rFonts w:ascii="Avenir Next LT Pro" w:eastAsiaTheme="minorHAnsi" w:hAnsi="Avenir Next LT Pro" w:cstheme="minorBidi" w:hint="default"/>
      </w:rPr>
    </w:lvl>
    <w:lvl w:ilvl="1" w:tplc="0C090003" w:tentative="1">
      <w:start w:val="1"/>
      <w:numFmt w:val="bullet"/>
      <w:lvlText w:val="o"/>
      <w:lvlJc w:val="left"/>
      <w:pPr>
        <w:ind w:left="1497" w:hanging="360"/>
      </w:pPr>
      <w:rPr>
        <w:rFonts w:ascii="Courier New" w:hAnsi="Courier New" w:cs="Courier New" w:hint="default"/>
      </w:rPr>
    </w:lvl>
    <w:lvl w:ilvl="2" w:tplc="0C090005" w:tentative="1">
      <w:start w:val="1"/>
      <w:numFmt w:val="bullet"/>
      <w:lvlText w:val=""/>
      <w:lvlJc w:val="left"/>
      <w:pPr>
        <w:ind w:left="2217" w:hanging="360"/>
      </w:pPr>
      <w:rPr>
        <w:rFonts w:ascii="Wingdings" w:hAnsi="Wingdings" w:hint="default"/>
      </w:rPr>
    </w:lvl>
    <w:lvl w:ilvl="3" w:tplc="0C090001" w:tentative="1">
      <w:start w:val="1"/>
      <w:numFmt w:val="bullet"/>
      <w:lvlText w:val=""/>
      <w:lvlJc w:val="left"/>
      <w:pPr>
        <w:ind w:left="2937" w:hanging="360"/>
      </w:pPr>
      <w:rPr>
        <w:rFonts w:ascii="Symbol" w:hAnsi="Symbol" w:hint="default"/>
      </w:rPr>
    </w:lvl>
    <w:lvl w:ilvl="4" w:tplc="0C090003" w:tentative="1">
      <w:start w:val="1"/>
      <w:numFmt w:val="bullet"/>
      <w:lvlText w:val="o"/>
      <w:lvlJc w:val="left"/>
      <w:pPr>
        <w:ind w:left="3657" w:hanging="360"/>
      </w:pPr>
      <w:rPr>
        <w:rFonts w:ascii="Courier New" w:hAnsi="Courier New" w:cs="Courier New" w:hint="default"/>
      </w:rPr>
    </w:lvl>
    <w:lvl w:ilvl="5" w:tplc="0C090005" w:tentative="1">
      <w:start w:val="1"/>
      <w:numFmt w:val="bullet"/>
      <w:lvlText w:val=""/>
      <w:lvlJc w:val="left"/>
      <w:pPr>
        <w:ind w:left="4377" w:hanging="360"/>
      </w:pPr>
      <w:rPr>
        <w:rFonts w:ascii="Wingdings" w:hAnsi="Wingdings" w:hint="default"/>
      </w:rPr>
    </w:lvl>
    <w:lvl w:ilvl="6" w:tplc="0C090001" w:tentative="1">
      <w:start w:val="1"/>
      <w:numFmt w:val="bullet"/>
      <w:lvlText w:val=""/>
      <w:lvlJc w:val="left"/>
      <w:pPr>
        <w:ind w:left="5097" w:hanging="360"/>
      </w:pPr>
      <w:rPr>
        <w:rFonts w:ascii="Symbol" w:hAnsi="Symbol" w:hint="default"/>
      </w:rPr>
    </w:lvl>
    <w:lvl w:ilvl="7" w:tplc="0C090003" w:tentative="1">
      <w:start w:val="1"/>
      <w:numFmt w:val="bullet"/>
      <w:lvlText w:val="o"/>
      <w:lvlJc w:val="left"/>
      <w:pPr>
        <w:ind w:left="5817" w:hanging="360"/>
      </w:pPr>
      <w:rPr>
        <w:rFonts w:ascii="Courier New" w:hAnsi="Courier New" w:cs="Courier New" w:hint="default"/>
      </w:rPr>
    </w:lvl>
    <w:lvl w:ilvl="8" w:tplc="0C090005" w:tentative="1">
      <w:start w:val="1"/>
      <w:numFmt w:val="bullet"/>
      <w:lvlText w:val=""/>
      <w:lvlJc w:val="left"/>
      <w:pPr>
        <w:ind w:left="6537" w:hanging="360"/>
      </w:pPr>
      <w:rPr>
        <w:rFonts w:ascii="Wingdings" w:hAnsi="Wingdings" w:hint="default"/>
      </w:rPr>
    </w:lvl>
  </w:abstractNum>
  <w:abstractNum w:abstractNumId="18" w15:restartNumberingAfterBreak="0">
    <w:nsid w:val="73025620"/>
    <w:multiLevelType w:val="hybridMultilevel"/>
    <w:tmpl w:val="8CD0881E"/>
    <w:lvl w:ilvl="0" w:tplc="4C129D9E">
      <w:start w:val="8"/>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7F610452"/>
    <w:multiLevelType w:val="hybridMultilevel"/>
    <w:tmpl w:val="D3A2A45A"/>
    <w:lvl w:ilvl="0" w:tplc="EC7A8F5C">
      <w:start w:val="7"/>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2137486529">
    <w:abstractNumId w:val="15"/>
  </w:num>
  <w:num w:numId="2" w16cid:durableId="1258755782">
    <w:abstractNumId w:val="1"/>
  </w:num>
  <w:num w:numId="3" w16cid:durableId="594167579">
    <w:abstractNumId w:val="9"/>
  </w:num>
  <w:num w:numId="4" w16cid:durableId="1633174532">
    <w:abstractNumId w:val="9"/>
  </w:num>
  <w:num w:numId="5" w16cid:durableId="583105343">
    <w:abstractNumId w:val="9"/>
  </w:num>
  <w:num w:numId="6" w16cid:durableId="1807501992">
    <w:abstractNumId w:val="9"/>
  </w:num>
  <w:num w:numId="7" w16cid:durableId="1652831368">
    <w:abstractNumId w:val="9"/>
  </w:num>
  <w:num w:numId="8" w16cid:durableId="2024045643">
    <w:abstractNumId w:val="9"/>
  </w:num>
  <w:num w:numId="9" w16cid:durableId="297801269">
    <w:abstractNumId w:val="9"/>
  </w:num>
  <w:num w:numId="10" w16cid:durableId="1649892636">
    <w:abstractNumId w:val="16"/>
  </w:num>
  <w:num w:numId="11" w16cid:durableId="967930446">
    <w:abstractNumId w:val="14"/>
  </w:num>
  <w:num w:numId="12" w16cid:durableId="1319725634">
    <w:abstractNumId w:val="0"/>
  </w:num>
  <w:num w:numId="13" w16cid:durableId="43337169">
    <w:abstractNumId w:val="10"/>
  </w:num>
  <w:num w:numId="14" w16cid:durableId="877199812">
    <w:abstractNumId w:val="3"/>
  </w:num>
  <w:num w:numId="15" w16cid:durableId="158272941">
    <w:abstractNumId w:val="12"/>
  </w:num>
  <w:num w:numId="16" w16cid:durableId="1588690030">
    <w:abstractNumId w:val="8"/>
  </w:num>
  <w:num w:numId="17" w16cid:durableId="405693105">
    <w:abstractNumId w:val="2"/>
  </w:num>
  <w:num w:numId="18" w16cid:durableId="1108427240">
    <w:abstractNumId w:val="7"/>
  </w:num>
  <w:num w:numId="19" w16cid:durableId="485361573">
    <w:abstractNumId w:val="17"/>
  </w:num>
  <w:num w:numId="20" w16cid:durableId="110904248">
    <w:abstractNumId w:val="6"/>
  </w:num>
  <w:num w:numId="21" w16cid:durableId="1829125111">
    <w:abstractNumId w:val="19"/>
  </w:num>
  <w:num w:numId="22" w16cid:durableId="1354184308">
    <w:abstractNumId w:val="18"/>
  </w:num>
  <w:num w:numId="23" w16cid:durableId="2031905490">
    <w:abstractNumId w:val="13"/>
  </w:num>
  <w:num w:numId="24" w16cid:durableId="317853756">
    <w:abstractNumId w:val="4"/>
  </w:num>
  <w:num w:numId="25" w16cid:durableId="322973293">
    <w:abstractNumId w:val="11"/>
  </w:num>
  <w:num w:numId="26" w16cid:durableId="171068655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0F91"/>
    <w:rsid w:val="00036FCD"/>
    <w:rsid w:val="00041772"/>
    <w:rsid w:val="00041E64"/>
    <w:rsid w:val="00042AC3"/>
    <w:rsid w:val="00042B67"/>
    <w:rsid w:val="000535FB"/>
    <w:rsid w:val="00070726"/>
    <w:rsid w:val="000A4728"/>
    <w:rsid w:val="000C36CF"/>
    <w:rsid w:val="000F4C0E"/>
    <w:rsid w:val="000F7AC1"/>
    <w:rsid w:val="0011247C"/>
    <w:rsid w:val="00126CF1"/>
    <w:rsid w:val="0012755F"/>
    <w:rsid w:val="001346BF"/>
    <w:rsid w:val="00137181"/>
    <w:rsid w:val="00143D63"/>
    <w:rsid w:val="0015505E"/>
    <w:rsid w:val="00162349"/>
    <w:rsid w:val="001666E1"/>
    <w:rsid w:val="001A0A60"/>
    <w:rsid w:val="001B3E22"/>
    <w:rsid w:val="001E17B6"/>
    <w:rsid w:val="001E1825"/>
    <w:rsid w:val="001E30C2"/>
    <w:rsid w:val="001E3213"/>
    <w:rsid w:val="001E5B8C"/>
    <w:rsid w:val="001F3644"/>
    <w:rsid w:val="00201CA7"/>
    <w:rsid w:val="00210D83"/>
    <w:rsid w:val="00223AF1"/>
    <w:rsid w:val="0022544B"/>
    <w:rsid w:val="00241774"/>
    <w:rsid w:val="00245BEC"/>
    <w:rsid w:val="002608E7"/>
    <w:rsid w:val="0026408A"/>
    <w:rsid w:val="00281EB7"/>
    <w:rsid w:val="00285243"/>
    <w:rsid w:val="002857DB"/>
    <w:rsid w:val="00295103"/>
    <w:rsid w:val="002A0DF4"/>
    <w:rsid w:val="002A3201"/>
    <w:rsid w:val="002A78C0"/>
    <w:rsid w:val="002B4258"/>
    <w:rsid w:val="002C2BAF"/>
    <w:rsid w:val="002C7FB0"/>
    <w:rsid w:val="002D2189"/>
    <w:rsid w:val="002E1DB8"/>
    <w:rsid w:val="002E736E"/>
    <w:rsid w:val="002F0F91"/>
    <w:rsid w:val="002F252B"/>
    <w:rsid w:val="002F71AC"/>
    <w:rsid w:val="00300FCD"/>
    <w:rsid w:val="00313EC0"/>
    <w:rsid w:val="00322968"/>
    <w:rsid w:val="003254A2"/>
    <w:rsid w:val="00332282"/>
    <w:rsid w:val="0035557A"/>
    <w:rsid w:val="00364EDA"/>
    <w:rsid w:val="00386EBA"/>
    <w:rsid w:val="003953A3"/>
    <w:rsid w:val="00397B8C"/>
    <w:rsid w:val="003A2CAD"/>
    <w:rsid w:val="003A58A4"/>
    <w:rsid w:val="003A7964"/>
    <w:rsid w:val="003C12C8"/>
    <w:rsid w:val="003D452B"/>
    <w:rsid w:val="003E4B4C"/>
    <w:rsid w:val="003E53B0"/>
    <w:rsid w:val="003F0CD2"/>
    <w:rsid w:val="003F41A4"/>
    <w:rsid w:val="003F77A5"/>
    <w:rsid w:val="0040475A"/>
    <w:rsid w:val="00430E24"/>
    <w:rsid w:val="0043176A"/>
    <w:rsid w:val="0043495D"/>
    <w:rsid w:val="00446A22"/>
    <w:rsid w:val="00453074"/>
    <w:rsid w:val="00454D77"/>
    <w:rsid w:val="00462264"/>
    <w:rsid w:val="00467BEA"/>
    <w:rsid w:val="00475C6E"/>
    <w:rsid w:val="00487514"/>
    <w:rsid w:val="004A629B"/>
    <w:rsid w:val="004A6CAC"/>
    <w:rsid w:val="004B4F27"/>
    <w:rsid w:val="004B6211"/>
    <w:rsid w:val="004C45C3"/>
    <w:rsid w:val="004D2BE0"/>
    <w:rsid w:val="004E7E7C"/>
    <w:rsid w:val="004F0430"/>
    <w:rsid w:val="004F1DB7"/>
    <w:rsid w:val="004F3D79"/>
    <w:rsid w:val="005072F6"/>
    <w:rsid w:val="0052424B"/>
    <w:rsid w:val="00530DA0"/>
    <w:rsid w:val="005416F0"/>
    <w:rsid w:val="00541F25"/>
    <w:rsid w:val="00561788"/>
    <w:rsid w:val="00562810"/>
    <w:rsid w:val="00565AB2"/>
    <w:rsid w:val="005909F2"/>
    <w:rsid w:val="00595500"/>
    <w:rsid w:val="005A50F1"/>
    <w:rsid w:val="005C7067"/>
    <w:rsid w:val="005C72C0"/>
    <w:rsid w:val="005C766D"/>
    <w:rsid w:val="005D65BD"/>
    <w:rsid w:val="005E41A1"/>
    <w:rsid w:val="005F11CA"/>
    <w:rsid w:val="005F4A74"/>
    <w:rsid w:val="005F520D"/>
    <w:rsid w:val="006048D8"/>
    <w:rsid w:val="006113FE"/>
    <w:rsid w:val="00615ADB"/>
    <w:rsid w:val="00622B5B"/>
    <w:rsid w:val="00623439"/>
    <w:rsid w:val="006240A1"/>
    <w:rsid w:val="0062605C"/>
    <w:rsid w:val="0063296E"/>
    <w:rsid w:val="00663802"/>
    <w:rsid w:val="00667966"/>
    <w:rsid w:val="00675EA3"/>
    <w:rsid w:val="00687019"/>
    <w:rsid w:val="006B6040"/>
    <w:rsid w:val="006B60BB"/>
    <w:rsid w:val="006C0AA0"/>
    <w:rsid w:val="006C6201"/>
    <w:rsid w:val="006C7DBB"/>
    <w:rsid w:val="006D2731"/>
    <w:rsid w:val="006D4778"/>
    <w:rsid w:val="006D5D2A"/>
    <w:rsid w:val="006E18E0"/>
    <w:rsid w:val="006E2901"/>
    <w:rsid w:val="006E7F12"/>
    <w:rsid w:val="00702C87"/>
    <w:rsid w:val="00724DB8"/>
    <w:rsid w:val="00732B34"/>
    <w:rsid w:val="007372A2"/>
    <w:rsid w:val="00751D08"/>
    <w:rsid w:val="00776AE0"/>
    <w:rsid w:val="00785333"/>
    <w:rsid w:val="007A0F58"/>
    <w:rsid w:val="007A3BAB"/>
    <w:rsid w:val="007A72C1"/>
    <w:rsid w:val="007B533B"/>
    <w:rsid w:val="007C6C65"/>
    <w:rsid w:val="007F344C"/>
    <w:rsid w:val="00816D27"/>
    <w:rsid w:val="00830EE1"/>
    <w:rsid w:val="00842E6C"/>
    <w:rsid w:val="008473EA"/>
    <w:rsid w:val="00852748"/>
    <w:rsid w:val="00874877"/>
    <w:rsid w:val="00886BCD"/>
    <w:rsid w:val="008A0259"/>
    <w:rsid w:val="008D4673"/>
    <w:rsid w:val="008E45F7"/>
    <w:rsid w:val="008E7655"/>
    <w:rsid w:val="00902FAB"/>
    <w:rsid w:val="00903545"/>
    <w:rsid w:val="00910064"/>
    <w:rsid w:val="00913520"/>
    <w:rsid w:val="00921E14"/>
    <w:rsid w:val="00926EDA"/>
    <w:rsid w:val="00930AFA"/>
    <w:rsid w:val="00932231"/>
    <w:rsid w:val="00940324"/>
    <w:rsid w:val="00952CFD"/>
    <w:rsid w:val="00954289"/>
    <w:rsid w:val="00966848"/>
    <w:rsid w:val="009744F5"/>
    <w:rsid w:val="009802D8"/>
    <w:rsid w:val="00993DCE"/>
    <w:rsid w:val="00994A1F"/>
    <w:rsid w:val="009A12AA"/>
    <w:rsid w:val="009A1D99"/>
    <w:rsid w:val="009C501D"/>
    <w:rsid w:val="009D0357"/>
    <w:rsid w:val="009D364F"/>
    <w:rsid w:val="009E4ACE"/>
    <w:rsid w:val="009E61F9"/>
    <w:rsid w:val="00A01631"/>
    <w:rsid w:val="00A13BF4"/>
    <w:rsid w:val="00A36975"/>
    <w:rsid w:val="00A65098"/>
    <w:rsid w:val="00A754FD"/>
    <w:rsid w:val="00A83DD8"/>
    <w:rsid w:val="00AA2E15"/>
    <w:rsid w:val="00AA3B1E"/>
    <w:rsid w:val="00AA7027"/>
    <w:rsid w:val="00AA7442"/>
    <w:rsid w:val="00AF2575"/>
    <w:rsid w:val="00AF5C34"/>
    <w:rsid w:val="00B03142"/>
    <w:rsid w:val="00B123E9"/>
    <w:rsid w:val="00B17752"/>
    <w:rsid w:val="00B30688"/>
    <w:rsid w:val="00B348F4"/>
    <w:rsid w:val="00B43EBA"/>
    <w:rsid w:val="00B53163"/>
    <w:rsid w:val="00B61768"/>
    <w:rsid w:val="00B7250B"/>
    <w:rsid w:val="00B757AB"/>
    <w:rsid w:val="00B97A65"/>
    <w:rsid w:val="00B97E24"/>
    <w:rsid w:val="00BB219E"/>
    <w:rsid w:val="00BB4D8B"/>
    <w:rsid w:val="00BC6048"/>
    <w:rsid w:val="00BD057B"/>
    <w:rsid w:val="00BD21E9"/>
    <w:rsid w:val="00BD70BC"/>
    <w:rsid w:val="00BE0C39"/>
    <w:rsid w:val="00BE3DD6"/>
    <w:rsid w:val="00BE64B3"/>
    <w:rsid w:val="00BE7697"/>
    <w:rsid w:val="00BF00F9"/>
    <w:rsid w:val="00C01280"/>
    <w:rsid w:val="00C118E0"/>
    <w:rsid w:val="00C25307"/>
    <w:rsid w:val="00C30981"/>
    <w:rsid w:val="00C530D2"/>
    <w:rsid w:val="00C56A1A"/>
    <w:rsid w:val="00C63DEB"/>
    <w:rsid w:val="00C64F8E"/>
    <w:rsid w:val="00C67CC2"/>
    <w:rsid w:val="00C70A20"/>
    <w:rsid w:val="00C92DD5"/>
    <w:rsid w:val="00CA0A60"/>
    <w:rsid w:val="00CA1E25"/>
    <w:rsid w:val="00CB16E7"/>
    <w:rsid w:val="00CC4FD5"/>
    <w:rsid w:val="00CC6A01"/>
    <w:rsid w:val="00CC6B78"/>
    <w:rsid w:val="00CD4D39"/>
    <w:rsid w:val="00CE4360"/>
    <w:rsid w:val="00CE49E7"/>
    <w:rsid w:val="00D06407"/>
    <w:rsid w:val="00D1682F"/>
    <w:rsid w:val="00D36DEC"/>
    <w:rsid w:val="00D530BB"/>
    <w:rsid w:val="00D533A7"/>
    <w:rsid w:val="00D53527"/>
    <w:rsid w:val="00D6174B"/>
    <w:rsid w:val="00D9137E"/>
    <w:rsid w:val="00DB46C4"/>
    <w:rsid w:val="00DB59E7"/>
    <w:rsid w:val="00DB6280"/>
    <w:rsid w:val="00DC09DD"/>
    <w:rsid w:val="00DD4739"/>
    <w:rsid w:val="00DF7CC0"/>
    <w:rsid w:val="00E04570"/>
    <w:rsid w:val="00E073AD"/>
    <w:rsid w:val="00E07766"/>
    <w:rsid w:val="00E20F47"/>
    <w:rsid w:val="00E26757"/>
    <w:rsid w:val="00E30944"/>
    <w:rsid w:val="00E550C7"/>
    <w:rsid w:val="00E7100D"/>
    <w:rsid w:val="00E84724"/>
    <w:rsid w:val="00E900B4"/>
    <w:rsid w:val="00EA6539"/>
    <w:rsid w:val="00EB7722"/>
    <w:rsid w:val="00EB77DD"/>
    <w:rsid w:val="00EC3C52"/>
    <w:rsid w:val="00ED34C1"/>
    <w:rsid w:val="00ED34EE"/>
    <w:rsid w:val="00EE4D40"/>
    <w:rsid w:val="00EF2C62"/>
    <w:rsid w:val="00F06703"/>
    <w:rsid w:val="00F340C7"/>
    <w:rsid w:val="00F47EC6"/>
    <w:rsid w:val="00F54E77"/>
    <w:rsid w:val="00F662A1"/>
    <w:rsid w:val="00F772EC"/>
    <w:rsid w:val="00F9696A"/>
    <w:rsid w:val="00FA49AB"/>
    <w:rsid w:val="00FA49B3"/>
    <w:rsid w:val="00FB5B29"/>
    <w:rsid w:val="00FB7534"/>
    <w:rsid w:val="00FC0CC3"/>
    <w:rsid w:val="00FD43DB"/>
    <w:rsid w:val="00FF09D7"/>
    <w:rsid w:val="00FF4B8D"/>
    <w:rsid w:val="00FF559D"/>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37EA93"/>
  <w15:chartTrackingRefBased/>
  <w15:docId w15:val="{83B7C0DC-9EB2-4D95-89D9-1D83C9E40F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AU" w:eastAsia="en-US" w:bidi="ar-SA"/>
      </w:rPr>
    </w:rPrDefault>
    <w:pPrDefault/>
  </w:docDefaults>
  <w:latentStyles w:defLockedState="0" w:defUIPriority="99" w:defSemiHidden="0" w:defUnhideWhenUsed="0" w:defQFormat="0" w:count="376">
    <w:lsdException w:name="Normal" w:uiPriority="0"/>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687019"/>
    <w:pPr>
      <w:spacing w:after="120" w:line="276" w:lineRule="auto"/>
    </w:pPr>
    <w:rPr>
      <w:rFonts w:ascii="Avenir Next LT Pro" w:hAnsi="Avenir Next LT Pro"/>
    </w:rPr>
  </w:style>
  <w:style w:type="paragraph" w:styleId="Heading1">
    <w:name w:val="heading 1"/>
    <w:basedOn w:val="Normal"/>
    <w:next w:val="Normal"/>
    <w:link w:val="Heading1Char"/>
    <w:uiPriority w:val="9"/>
    <w:rsid w:val="00BE3DD6"/>
    <w:pPr>
      <w:keepNext/>
      <w:keepLines/>
      <w:spacing w:before="240"/>
      <w:outlineLvl w:val="0"/>
    </w:pPr>
    <w:rPr>
      <w:rFonts w:asciiTheme="majorHAnsi" w:eastAsiaTheme="majorEastAsia" w:hAnsiTheme="majorHAnsi" w:cstheme="majorBidi"/>
      <w:color w:val="64A238" w:themeColor="accent1" w:themeShade="BF"/>
      <w:sz w:val="32"/>
      <w:szCs w:val="32"/>
    </w:rPr>
  </w:style>
  <w:style w:type="paragraph" w:styleId="Heading2">
    <w:name w:val="heading 2"/>
    <w:basedOn w:val="Normal"/>
    <w:next w:val="Normal"/>
    <w:link w:val="Heading2Char"/>
    <w:uiPriority w:val="9"/>
    <w:semiHidden/>
    <w:unhideWhenUsed/>
    <w:rsid w:val="00BE3DD6"/>
    <w:pPr>
      <w:keepNext/>
      <w:keepLines/>
      <w:spacing w:before="40"/>
      <w:outlineLvl w:val="1"/>
    </w:pPr>
    <w:rPr>
      <w:rFonts w:asciiTheme="majorHAnsi" w:eastAsiaTheme="majorEastAsia" w:hAnsiTheme="majorHAnsi" w:cstheme="majorBidi"/>
      <w:color w:val="64A238" w:themeColor="accent1" w:themeShade="BF"/>
      <w:sz w:val="26"/>
      <w:szCs w:val="26"/>
    </w:rPr>
  </w:style>
  <w:style w:type="paragraph" w:styleId="Heading3">
    <w:name w:val="heading 3"/>
    <w:basedOn w:val="Normal"/>
    <w:next w:val="Normal"/>
    <w:link w:val="Heading3Char"/>
    <w:uiPriority w:val="9"/>
    <w:semiHidden/>
    <w:unhideWhenUsed/>
    <w:qFormat/>
    <w:rsid w:val="00932231"/>
    <w:pPr>
      <w:keepNext/>
      <w:keepLines/>
      <w:spacing w:before="40"/>
      <w:outlineLvl w:val="2"/>
    </w:pPr>
    <w:rPr>
      <w:rFonts w:asciiTheme="majorHAnsi" w:eastAsiaTheme="majorEastAsia" w:hAnsiTheme="majorHAnsi" w:cstheme="majorBidi"/>
      <w:color w:val="426C25" w:themeColor="accent1" w:themeShade="7F"/>
    </w:rPr>
  </w:style>
  <w:style w:type="paragraph" w:styleId="Heading4">
    <w:name w:val="heading 4"/>
    <w:basedOn w:val="Normal"/>
    <w:next w:val="Normal"/>
    <w:link w:val="Heading4Char"/>
    <w:uiPriority w:val="9"/>
    <w:semiHidden/>
    <w:unhideWhenUsed/>
    <w:qFormat/>
    <w:rsid w:val="00932231"/>
    <w:pPr>
      <w:keepNext/>
      <w:keepLines/>
      <w:spacing w:before="40"/>
      <w:outlineLvl w:val="3"/>
    </w:pPr>
    <w:rPr>
      <w:rFonts w:asciiTheme="majorHAnsi" w:eastAsiaTheme="majorEastAsia" w:hAnsiTheme="majorHAnsi" w:cstheme="majorBidi"/>
      <w:i/>
      <w:iCs/>
      <w:color w:val="64A238" w:themeColor="accent1" w:themeShade="BF"/>
    </w:rPr>
  </w:style>
  <w:style w:type="paragraph" w:styleId="Heading5">
    <w:name w:val="heading 5"/>
    <w:basedOn w:val="Normal"/>
    <w:next w:val="Normal"/>
    <w:link w:val="Heading5Char"/>
    <w:uiPriority w:val="9"/>
    <w:semiHidden/>
    <w:unhideWhenUsed/>
    <w:qFormat/>
    <w:rsid w:val="00932231"/>
    <w:pPr>
      <w:keepNext/>
      <w:keepLines/>
      <w:spacing w:before="40"/>
      <w:outlineLvl w:val="4"/>
    </w:pPr>
    <w:rPr>
      <w:rFonts w:asciiTheme="majorHAnsi" w:eastAsiaTheme="majorEastAsia" w:hAnsiTheme="majorHAnsi" w:cstheme="majorBidi"/>
      <w:color w:val="64A238"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072F6"/>
    <w:pPr>
      <w:tabs>
        <w:tab w:val="center" w:pos="4513"/>
        <w:tab w:val="right" w:pos="9026"/>
      </w:tabs>
    </w:pPr>
  </w:style>
  <w:style w:type="character" w:customStyle="1" w:styleId="HeaderChar">
    <w:name w:val="Header Char"/>
    <w:basedOn w:val="DefaultParagraphFont"/>
    <w:link w:val="Header"/>
    <w:uiPriority w:val="99"/>
    <w:rsid w:val="005072F6"/>
  </w:style>
  <w:style w:type="paragraph" w:styleId="Footer">
    <w:name w:val="footer"/>
    <w:basedOn w:val="Normal"/>
    <w:link w:val="FooterChar"/>
    <w:uiPriority w:val="99"/>
    <w:unhideWhenUsed/>
    <w:rsid w:val="005072F6"/>
    <w:pPr>
      <w:tabs>
        <w:tab w:val="center" w:pos="4513"/>
        <w:tab w:val="right" w:pos="9026"/>
      </w:tabs>
    </w:pPr>
  </w:style>
  <w:style w:type="character" w:customStyle="1" w:styleId="FooterChar">
    <w:name w:val="Footer Char"/>
    <w:basedOn w:val="DefaultParagraphFont"/>
    <w:link w:val="Footer"/>
    <w:uiPriority w:val="99"/>
    <w:rsid w:val="005072F6"/>
  </w:style>
  <w:style w:type="paragraph" w:styleId="TOC1">
    <w:name w:val="toc 1"/>
    <w:basedOn w:val="Normal"/>
    <w:next w:val="Normal"/>
    <w:autoRedefine/>
    <w:uiPriority w:val="39"/>
    <w:unhideWhenUsed/>
    <w:rsid w:val="00687019"/>
    <w:rPr>
      <w:rFonts w:ascii="Avenir Next LT Pro Demi" w:hAnsi="Avenir Next LT Pro Demi"/>
      <w:sz w:val="40"/>
      <w:szCs w:val="40"/>
    </w:rPr>
  </w:style>
  <w:style w:type="paragraph" w:styleId="TOC2">
    <w:name w:val="toc 2"/>
    <w:basedOn w:val="Normal"/>
    <w:next w:val="Normal"/>
    <w:autoRedefine/>
    <w:uiPriority w:val="39"/>
    <w:unhideWhenUsed/>
    <w:rsid w:val="00687019"/>
    <w:pPr>
      <w:spacing w:before="80" w:after="80"/>
    </w:pPr>
    <w:rPr>
      <w:rFonts w:ascii="Avenir Next LT Pro Demi" w:hAnsi="Avenir Next LT Pro Demi"/>
      <w:sz w:val="28"/>
      <w:szCs w:val="28"/>
    </w:rPr>
  </w:style>
  <w:style w:type="paragraph" w:styleId="TOC3">
    <w:name w:val="toc 3"/>
    <w:basedOn w:val="Normal"/>
    <w:next w:val="Normal"/>
    <w:autoRedefine/>
    <w:uiPriority w:val="39"/>
    <w:unhideWhenUsed/>
    <w:rsid w:val="00687019"/>
    <w:pPr>
      <w:spacing w:before="80" w:after="80"/>
    </w:pPr>
  </w:style>
  <w:style w:type="paragraph" w:styleId="TOC4">
    <w:name w:val="toc 4"/>
    <w:basedOn w:val="Normal"/>
    <w:next w:val="Normal"/>
    <w:autoRedefine/>
    <w:uiPriority w:val="39"/>
    <w:unhideWhenUsed/>
    <w:rsid w:val="00687019"/>
    <w:pPr>
      <w:spacing w:before="80" w:after="80"/>
    </w:pPr>
  </w:style>
  <w:style w:type="paragraph" w:styleId="TOC5">
    <w:name w:val="toc 5"/>
    <w:basedOn w:val="Normal"/>
    <w:next w:val="Normal"/>
    <w:autoRedefine/>
    <w:uiPriority w:val="39"/>
    <w:unhideWhenUsed/>
    <w:rsid w:val="00687019"/>
    <w:pPr>
      <w:spacing w:before="80" w:after="80"/>
    </w:pPr>
    <w:rPr>
      <w:sz w:val="21"/>
      <w:szCs w:val="21"/>
    </w:rPr>
  </w:style>
  <w:style w:type="paragraph" w:styleId="TOC6">
    <w:name w:val="toc 6"/>
    <w:basedOn w:val="Normal"/>
    <w:next w:val="Normal"/>
    <w:autoRedefine/>
    <w:uiPriority w:val="39"/>
    <w:unhideWhenUsed/>
    <w:rsid w:val="00042AC3"/>
    <w:pPr>
      <w:ind w:left="960"/>
    </w:pPr>
    <w:rPr>
      <w:rFonts w:cstheme="minorHAnsi"/>
      <w:sz w:val="20"/>
      <w:szCs w:val="20"/>
    </w:rPr>
  </w:style>
  <w:style w:type="paragraph" w:styleId="TOC7">
    <w:name w:val="toc 7"/>
    <w:basedOn w:val="Normal"/>
    <w:next w:val="Normal"/>
    <w:autoRedefine/>
    <w:uiPriority w:val="39"/>
    <w:unhideWhenUsed/>
    <w:rsid w:val="00042AC3"/>
    <w:pPr>
      <w:ind w:left="1200"/>
    </w:pPr>
    <w:rPr>
      <w:rFonts w:cstheme="minorHAnsi"/>
      <w:sz w:val="20"/>
      <w:szCs w:val="20"/>
    </w:rPr>
  </w:style>
  <w:style w:type="paragraph" w:styleId="TOC8">
    <w:name w:val="toc 8"/>
    <w:basedOn w:val="Normal"/>
    <w:next w:val="Normal"/>
    <w:autoRedefine/>
    <w:uiPriority w:val="39"/>
    <w:unhideWhenUsed/>
    <w:rsid w:val="00042AC3"/>
    <w:pPr>
      <w:ind w:left="1440"/>
    </w:pPr>
    <w:rPr>
      <w:rFonts w:cstheme="minorHAnsi"/>
      <w:sz w:val="20"/>
      <w:szCs w:val="20"/>
    </w:rPr>
  </w:style>
  <w:style w:type="paragraph" w:styleId="TOC9">
    <w:name w:val="toc 9"/>
    <w:basedOn w:val="Normal"/>
    <w:next w:val="Normal"/>
    <w:autoRedefine/>
    <w:uiPriority w:val="39"/>
    <w:unhideWhenUsed/>
    <w:rsid w:val="00042AC3"/>
    <w:pPr>
      <w:ind w:left="1680"/>
    </w:pPr>
    <w:rPr>
      <w:rFonts w:cstheme="minorHAnsi"/>
      <w:sz w:val="20"/>
      <w:szCs w:val="20"/>
    </w:rPr>
  </w:style>
  <w:style w:type="character" w:styleId="PageNumber">
    <w:name w:val="page number"/>
    <w:basedOn w:val="DefaultParagraphFont"/>
    <w:uiPriority w:val="99"/>
    <w:semiHidden/>
    <w:unhideWhenUsed/>
    <w:rsid w:val="00070726"/>
  </w:style>
  <w:style w:type="table" w:styleId="TableGrid">
    <w:name w:val="Table Grid"/>
    <w:basedOn w:val="TableNormal"/>
    <w:uiPriority w:val="39"/>
    <w:rsid w:val="000707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SIsmall">
    <w:name w:val="Body Text SI (small)"/>
    <w:basedOn w:val="SIBodyText"/>
    <w:rsid w:val="00687019"/>
    <w:pPr>
      <w:spacing w:after="40"/>
    </w:pPr>
    <w:rPr>
      <w:sz w:val="19"/>
    </w:rPr>
  </w:style>
  <w:style w:type="paragraph" w:customStyle="1" w:styleId="Dotpointssmall">
    <w:name w:val="Dot points (small)"/>
    <w:basedOn w:val="DotpointsSI"/>
    <w:rsid w:val="009E4ACE"/>
  </w:style>
  <w:style w:type="paragraph" w:customStyle="1" w:styleId="Secondarydotpointsmall">
    <w:name w:val="Secondary dot point (small)"/>
    <w:basedOn w:val="Secondarydotpoint"/>
    <w:rsid w:val="00724DB8"/>
    <w:pPr>
      <w:ind w:left="1434" w:hanging="357"/>
    </w:pPr>
  </w:style>
  <w:style w:type="paragraph" w:customStyle="1" w:styleId="SITableBodysmall">
    <w:name w:val="SI Table Body (small)"/>
    <w:basedOn w:val="SITableBody"/>
    <w:rsid w:val="00687019"/>
    <w:rPr>
      <w:sz w:val="19"/>
    </w:rPr>
  </w:style>
  <w:style w:type="paragraph" w:customStyle="1" w:styleId="SIBodyText">
    <w:name w:val="SI Body Text"/>
    <w:basedOn w:val="Normal"/>
    <w:rsid w:val="00687019"/>
    <w:rPr>
      <w:color w:val="1E3531"/>
    </w:rPr>
  </w:style>
  <w:style w:type="paragraph" w:customStyle="1" w:styleId="SITableHeading1">
    <w:name w:val="SI Table Heading 1"/>
    <w:basedOn w:val="Normal"/>
    <w:qFormat/>
    <w:rsid w:val="00687019"/>
    <w:pPr>
      <w:spacing w:before="40" w:after="40"/>
    </w:pPr>
    <w:rPr>
      <w:rFonts w:ascii="Avenir Next LT Pro Demi" w:hAnsi="Avenir Next LT Pro Demi"/>
      <w:bCs/>
      <w:color w:val="4C7D2C"/>
    </w:rPr>
  </w:style>
  <w:style w:type="paragraph" w:customStyle="1" w:styleId="SITableHeading2">
    <w:name w:val="SI Table Heading 2"/>
    <w:basedOn w:val="Normal"/>
    <w:autoRedefine/>
    <w:qFormat/>
    <w:rsid w:val="00687019"/>
    <w:pPr>
      <w:ind w:left="57"/>
    </w:pPr>
    <w:rPr>
      <w:rFonts w:cs="Open Sans"/>
      <w:color w:val="4C7D2C"/>
      <w:sz w:val="21"/>
      <w:szCs w:val="21"/>
    </w:rPr>
  </w:style>
  <w:style w:type="paragraph" w:customStyle="1" w:styleId="SITableBody">
    <w:name w:val="SI Table Body"/>
    <w:basedOn w:val="Normal"/>
    <w:qFormat/>
    <w:rsid w:val="00687019"/>
    <w:pPr>
      <w:ind w:left="57"/>
    </w:pPr>
    <w:rPr>
      <w:color w:val="1E3531"/>
      <w:sz w:val="21"/>
      <w:szCs w:val="21"/>
    </w:rPr>
  </w:style>
  <w:style w:type="character" w:styleId="Hyperlink">
    <w:name w:val="Hyperlink"/>
    <w:basedOn w:val="DefaultParagraphFont"/>
    <w:uiPriority w:val="99"/>
    <w:unhideWhenUsed/>
    <w:rsid w:val="00687019"/>
    <w:rPr>
      <w:rFonts w:ascii="Avenir Next LT Pro" w:hAnsi="Avenir Next LT Pro"/>
      <w:color w:val="5866AE" w:themeColor="hyperlink"/>
      <w:u w:val="single"/>
    </w:rPr>
  </w:style>
  <w:style w:type="character" w:customStyle="1" w:styleId="Heading1Char">
    <w:name w:val="Heading 1 Char"/>
    <w:basedOn w:val="DefaultParagraphFont"/>
    <w:link w:val="Heading1"/>
    <w:uiPriority w:val="9"/>
    <w:rsid w:val="00BE3DD6"/>
    <w:rPr>
      <w:rFonts w:asciiTheme="majorHAnsi" w:eastAsiaTheme="majorEastAsia" w:hAnsiTheme="majorHAnsi" w:cstheme="majorBidi"/>
      <w:color w:val="64A238" w:themeColor="accent1" w:themeShade="BF"/>
      <w:sz w:val="32"/>
      <w:szCs w:val="32"/>
    </w:rPr>
  </w:style>
  <w:style w:type="character" w:customStyle="1" w:styleId="Heading2Char">
    <w:name w:val="Heading 2 Char"/>
    <w:basedOn w:val="DefaultParagraphFont"/>
    <w:link w:val="Heading2"/>
    <w:uiPriority w:val="9"/>
    <w:semiHidden/>
    <w:rsid w:val="00BE3DD6"/>
    <w:rPr>
      <w:rFonts w:asciiTheme="majorHAnsi" w:eastAsiaTheme="majorEastAsia" w:hAnsiTheme="majorHAnsi" w:cstheme="majorBidi"/>
      <w:color w:val="64A238" w:themeColor="accent1" w:themeShade="BF"/>
      <w:sz w:val="26"/>
      <w:szCs w:val="26"/>
    </w:rPr>
  </w:style>
  <w:style w:type="character" w:customStyle="1" w:styleId="Heading3Char">
    <w:name w:val="Heading 3 Char"/>
    <w:basedOn w:val="DefaultParagraphFont"/>
    <w:link w:val="Heading3"/>
    <w:uiPriority w:val="9"/>
    <w:semiHidden/>
    <w:rsid w:val="00932231"/>
    <w:rPr>
      <w:rFonts w:asciiTheme="majorHAnsi" w:eastAsiaTheme="majorEastAsia" w:hAnsiTheme="majorHAnsi" w:cstheme="majorBidi"/>
      <w:color w:val="426C25" w:themeColor="accent1" w:themeShade="7F"/>
    </w:rPr>
  </w:style>
  <w:style w:type="character" w:customStyle="1" w:styleId="Heading5Char">
    <w:name w:val="Heading 5 Char"/>
    <w:basedOn w:val="DefaultParagraphFont"/>
    <w:link w:val="Heading5"/>
    <w:uiPriority w:val="9"/>
    <w:semiHidden/>
    <w:rsid w:val="00932231"/>
    <w:rPr>
      <w:rFonts w:asciiTheme="majorHAnsi" w:eastAsiaTheme="majorEastAsia" w:hAnsiTheme="majorHAnsi" w:cstheme="majorBidi"/>
      <w:color w:val="64A238" w:themeColor="accent1" w:themeShade="BF"/>
    </w:rPr>
  </w:style>
  <w:style w:type="paragraph" w:customStyle="1" w:styleId="SIPullQuote">
    <w:name w:val="SI Pull Quote"/>
    <w:basedOn w:val="Normal"/>
    <w:rsid w:val="0022544B"/>
    <w:pPr>
      <w:spacing w:after="360"/>
      <w:ind w:right="794"/>
    </w:pPr>
    <w:rPr>
      <w:rFonts w:ascii="Avenir Next LT Pro Demi" w:hAnsi="Avenir Next LT Pro Demi"/>
      <w:bCs/>
      <w:color w:val="4C7D2C"/>
      <w:sz w:val="28"/>
      <w:szCs w:val="28"/>
    </w:rPr>
  </w:style>
  <w:style w:type="character" w:customStyle="1" w:styleId="Heading4Char">
    <w:name w:val="Heading 4 Char"/>
    <w:basedOn w:val="DefaultParagraphFont"/>
    <w:link w:val="Heading4"/>
    <w:uiPriority w:val="9"/>
    <w:semiHidden/>
    <w:rsid w:val="00932231"/>
    <w:rPr>
      <w:rFonts w:asciiTheme="majorHAnsi" w:eastAsiaTheme="majorEastAsia" w:hAnsiTheme="majorHAnsi" w:cstheme="majorBidi"/>
      <w:i/>
      <w:iCs/>
      <w:color w:val="64A238" w:themeColor="accent1" w:themeShade="BF"/>
    </w:rPr>
  </w:style>
  <w:style w:type="paragraph" w:styleId="Quote">
    <w:name w:val="Quote"/>
    <w:basedOn w:val="Normal"/>
    <w:next w:val="Normal"/>
    <w:link w:val="QuoteChar"/>
    <w:uiPriority w:val="29"/>
    <w:rsid w:val="00BE0C39"/>
    <w:pPr>
      <w:spacing w:before="200" w:after="160"/>
      <w:ind w:left="864" w:right="864"/>
      <w:jc w:val="center"/>
    </w:pPr>
    <w:rPr>
      <w:i/>
      <w:iCs/>
      <w:color w:val="49746B" w:themeColor="text1" w:themeTint="BF"/>
    </w:rPr>
  </w:style>
  <w:style w:type="character" w:customStyle="1" w:styleId="QuoteChar">
    <w:name w:val="Quote Char"/>
    <w:basedOn w:val="DefaultParagraphFont"/>
    <w:link w:val="Quote"/>
    <w:uiPriority w:val="29"/>
    <w:rsid w:val="00BE0C39"/>
    <w:rPr>
      <w:i/>
      <w:iCs/>
      <w:color w:val="49746B" w:themeColor="text1" w:themeTint="BF"/>
    </w:rPr>
  </w:style>
  <w:style w:type="paragraph" w:customStyle="1" w:styleId="SIDotpoints">
    <w:name w:val="SI Dot points"/>
    <w:basedOn w:val="SIBodyText"/>
    <w:rsid w:val="004F3D79"/>
  </w:style>
  <w:style w:type="paragraph" w:customStyle="1" w:styleId="Heading1SI">
    <w:name w:val="Heading 1 SI"/>
    <w:basedOn w:val="Heading1"/>
    <w:qFormat/>
    <w:rsid w:val="00687019"/>
    <w:pPr>
      <w:spacing w:after="360"/>
    </w:pPr>
    <w:rPr>
      <w:rFonts w:ascii="Avenir Next LT Pro Demi" w:hAnsi="Avenir Next LT Pro Demi"/>
      <w:bCs/>
      <w:color w:val="1E3531"/>
      <w:sz w:val="56"/>
      <w:szCs w:val="56"/>
    </w:rPr>
  </w:style>
  <w:style w:type="paragraph" w:customStyle="1" w:styleId="Heading2SI">
    <w:name w:val="Heading 2 SI"/>
    <w:basedOn w:val="Heading2"/>
    <w:next w:val="BodyTextSI"/>
    <w:qFormat/>
    <w:rsid w:val="00687019"/>
    <w:rPr>
      <w:rFonts w:ascii="Avenir Next LT Pro Demi" w:hAnsi="Avenir Next LT Pro Demi"/>
      <w:bCs/>
      <w:color w:val="1E3531"/>
      <w:sz w:val="48"/>
      <w:szCs w:val="48"/>
    </w:rPr>
  </w:style>
  <w:style w:type="paragraph" w:customStyle="1" w:styleId="Heading3SI">
    <w:name w:val="Heading 3 SI"/>
    <w:basedOn w:val="Heading3"/>
    <w:qFormat/>
    <w:rsid w:val="00687019"/>
    <w:rPr>
      <w:rFonts w:ascii="Avenir Next LT Pro Demi" w:hAnsi="Avenir Next LT Pro Demi"/>
      <w:bCs/>
      <w:color w:val="1E3531"/>
      <w:sz w:val="36"/>
      <w:szCs w:val="36"/>
    </w:rPr>
  </w:style>
  <w:style w:type="paragraph" w:customStyle="1" w:styleId="Heading4SI">
    <w:name w:val="Heading 4 SI"/>
    <w:basedOn w:val="Heading4"/>
    <w:next w:val="BodyTextSI"/>
    <w:qFormat/>
    <w:rsid w:val="00687019"/>
    <w:rPr>
      <w:rFonts w:ascii="Avenir Next LT Pro Demi" w:hAnsi="Avenir Next LT Pro Demi"/>
      <w:bCs/>
      <w:i w:val="0"/>
      <w:color w:val="1E3531"/>
      <w:sz w:val="28"/>
      <w:szCs w:val="28"/>
    </w:rPr>
  </w:style>
  <w:style w:type="paragraph" w:customStyle="1" w:styleId="BodyTextSI">
    <w:name w:val="Body Text SI"/>
    <w:basedOn w:val="Normal"/>
    <w:link w:val="BodyTextSIChar"/>
    <w:qFormat/>
    <w:rsid w:val="00687019"/>
    <w:pPr>
      <w:spacing w:after="80"/>
    </w:pPr>
    <w:rPr>
      <w:color w:val="1E3531"/>
    </w:rPr>
  </w:style>
  <w:style w:type="character" w:customStyle="1" w:styleId="BodyTextSIChar">
    <w:name w:val="Body Text SI Char"/>
    <w:basedOn w:val="DefaultParagraphFont"/>
    <w:link w:val="BodyTextSI"/>
    <w:rsid w:val="00687019"/>
    <w:rPr>
      <w:rFonts w:ascii="Avenir Next LT Pro" w:hAnsi="Avenir Next LT Pro"/>
      <w:color w:val="1E3531"/>
    </w:rPr>
  </w:style>
  <w:style w:type="paragraph" w:customStyle="1" w:styleId="PullQuoteSI">
    <w:name w:val="Pull Quote SI"/>
    <w:basedOn w:val="Normal"/>
    <w:qFormat/>
    <w:rsid w:val="00687019"/>
    <w:pPr>
      <w:spacing w:after="360"/>
      <w:ind w:right="794"/>
    </w:pPr>
    <w:rPr>
      <w:rFonts w:ascii="Avenir Next LT Pro Demi" w:hAnsi="Avenir Next LT Pro Demi"/>
      <w:bCs/>
      <w:color w:val="4C7D2C"/>
      <w:sz w:val="28"/>
      <w:szCs w:val="28"/>
    </w:rPr>
  </w:style>
  <w:style w:type="paragraph" w:customStyle="1" w:styleId="DotpointsSI">
    <w:name w:val="Dot points SI"/>
    <w:basedOn w:val="BodyTextSI"/>
    <w:link w:val="DotpointsSIChar"/>
    <w:qFormat/>
    <w:rsid w:val="00D9137E"/>
    <w:pPr>
      <w:numPr>
        <w:numId w:val="13"/>
      </w:numPr>
      <w:spacing w:after="0"/>
      <w:ind w:left="357" w:hanging="357"/>
      <w:contextualSpacing/>
    </w:pPr>
    <w:rPr>
      <w:sz w:val="19"/>
      <w:szCs w:val="19"/>
    </w:rPr>
  </w:style>
  <w:style w:type="character" w:customStyle="1" w:styleId="DotpointsSIChar">
    <w:name w:val="Dot points SI Char"/>
    <w:basedOn w:val="BodyTextSIChar"/>
    <w:link w:val="DotpointsSI"/>
    <w:rsid w:val="00D9137E"/>
    <w:rPr>
      <w:rFonts w:ascii="Avenir Next LT Pro" w:hAnsi="Avenir Next LT Pro"/>
      <w:color w:val="1E3531"/>
      <w:sz w:val="19"/>
      <w:szCs w:val="19"/>
    </w:rPr>
  </w:style>
  <w:style w:type="paragraph" w:customStyle="1" w:styleId="SICoverTItle">
    <w:name w:val="SI Cover TItle"/>
    <w:basedOn w:val="Normal"/>
    <w:link w:val="SICoverTItleChar"/>
    <w:qFormat/>
    <w:rsid w:val="00932231"/>
    <w:rPr>
      <w:rFonts w:ascii="Avenir Medium" w:hAnsi="Avenir Medium"/>
      <w:color w:val="E8E4DB"/>
      <w:sz w:val="60"/>
      <w:szCs w:val="60"/>
    </w:rPr>
  </w:style>
  <w:style w:type="character" w:customStyle="1" w:styleId="SICoverTItleChar">
    <w:name w:val="SI Cover TItle Char"/>
    <w:basedOn w:val="DefaultParagraphFont"/>
    <w:link w:val="SICoverTItle"/>
    <w:rsid w:val="00932231"/>
    <w:rPr>
      <w:rFonts w:ascii="Avenir Medium" w:hAnsi="Avenir Medium"/>
      <w:color w:val="E8E4DB"/>
      <w:sz w:val="60"/>
      <w:szCs w:val="60"/>
    </w:rPr>
  </w:style>
  <w:style w:type="paragraph" w:customStyle="1" w:styleId="SICoversubtitle">
    <w:name w:val="SI Cover subtitle"/>
    <w:basedOn w:val="Normal"/>
    <w:link w:val="SICoversubtitleChar"/>
    <w:qFormat/>
    <w:rsid w:val="00932231"/>
    <w:rPr>
      <w:rFonts w:ascii="Avenir Book" w:hAnsi="Avenir Book"/>
      <w:color w:val="E8E4DB"/>
      <w:sz w:val="28"/>
      <w:szCs w:val="28"/>
    </w:rPr>
  </w:style>
  <w:style w:type="character" w:customStyle="1" w:styleId="SICoversubtitleChar">
    <w:name w:val="SI Cover subtitle Char"/>
    <w:basedOn w:val="DefaultParagraphFont"/>
    <w:link w:val="SICoversubtitle"/>
    <w:rsid w:val="00932231"/>
    <w:rPr>
      <w:rFonts w:ascii="Avenir Book" w:hAnsi="Avenir Book"/>
      <w:color w:val="E8E4DB"/>
      <w:sz w:val="28"/>
      <w:szCs w:val="28"/>
    </w:rPr>
  </w:style>
  <w:style w:type="paragraph" w:customStyle="1" w:styleId="SIContentpageheading1">
    <w:name w:val="SI Content page heading 1"/>
    <w:basedOn w:val="TOC2"/>
    <w:link w:val="SIContentpageheading1Char"/>
    <w:qFormat/>
    <w:rsid w:val="00687019"/>
    <w:pPr>
      <w:tabs>
        <w:tab w:val="right" w:leader="dot" w:pos="9402"/>
      </w:tabs>
    </w:pPr>
    <w:rPr>
      <w:noProof/>
    </w:rPr>
  </w:style>
  <w:style w:type="character" w:customStyle="1" w:styleId="SIContentpageheading1Char">
    <w:name w:val="SI Content page heading 1 Char"/>
    <w:basedOn w:val="DefaultParagraphFont"/>
    <w:link w:val="SIContentpageheading1"/>
    <w:rsid w:val="00687019"/>
    <w:rPr>
      <w:rFonts w:ascii="Avenir Next LT Pro Demi" w:hAnsi="Avenir Next LT Pro Demi"/>
      <w:noProof/>
      <w:sz w:val="28"/>
      <w:szCs w:val="28"/>
    </w:rPr>
  </w:style>
  <w:style w:type="paragraph" w:customStyle="1" w:styleId="SIContentspageheading2">
    <w:name w:val="SI Contents page heading 2"/>
    <w:basedOn w:val="TOC3"/>
    <w:link w:val="SIContentspageheading2Char"/>
    <w:qFormat/>
    <w:rsid w:val="00687019"/>
    <w:pPr>
      <w:tabs>
        <w:tab w:val="right" w:leader="dot" w:pos="9402"/>
      </w:tabs>
    </w:pPr>
    <w:rPr>
      <w:rFonts w:ascii="Avenir Next LT Pro Demi" w:hAnsi="Avenir Next LT Pro Demi"/>
      <w:noProof/>
    </w:rPr>
  </w:style>
  <w:style w:type="character" w:customStyle="1" w:styleId="SIContentspageheading2Char">
    <w:name w:val="SI Contents page heading 2 Char"/>
    <w:basedOn w:val="DefaultParagraphFont"/>
    <w:link w:val="SIContentspageheading2"/>
    <w:rsid w:val="00687019"/>
    <w:rPr>
      <w:rFonts w:ascii="Avenir Next LT Pro Demi" w:hAnsi="Avenir Next LT Pro Demi"/>
      <w:noProof/>
    </w:rPr>
  </w:style>
  <w:style w:type="paragraph" w:customStyle="1" w:styleId="SIContentspageheading3">
    <w:name w:val="SI Contents page heading 3"/>
    <w:basedOn w:val="TOC4"/>
    <w:link w:val="SIContentspageheading3Char"/>
    <w:qFormat/>
    <w:rsid w:val="00687019"/>
    <w:pPr>
      <w:tabs>
        <w:tab w:val="right" w:leader="dot" w:pos="9402"/>
      </w:tabs>
    </w:pPr>
    <w:rPr>
      <w:noProof/>
    </w:rPr>
  </w:style>
  <w:style w:type="character" w:customStyle="1" w:styleId="SIContentspageheading3Char">
    <w:name w:val="SI Contents page heading 3 Char"/>
    <w:basedOn w:val="DefaultParagraphFont"/>
    <w:link w:val="SIContentspageheading3"/>
    <w:rsid w:val="00687019"/>
    <w:rPr>
      <w:rFonts w:ascii="Avenir Next LT Pro" w:hAnsi="Avenir Next LT Pro"/>
      <w:noProof/>
    </w:rPr>
  </w:style>
  <w:style w:type="paragraph" w:customStyle="1" w:styleId="SIContentspageheading4">
    <w:name w:val="SI Contents page heading 4"/>
    <w:basedOn w:val="TOC5"/>
    <w:link w:val="SIContentspageheading4Char"/>
    <w:qFormat/>
    <w:rsid w:val="00687019"/>
    <w:pPr>
      <w:tabs>
        <w:tab w:val="right" w:leader="dot" w:pos="9402"/>
      </w:tabs>
    </w:pPr>
    <w:rPr>
      <w:noProof/>
    </w:rPr>
  </w:style>
  <w:style w:type="character" w:customStyle="1" w:styleId="SIContentspageheading4Char">
    <w:name w:val="SI Contents page heading 4 Char"/>
    <w:basedOn w:val="DefaultParagraphFont"/>
    <w:link w:val="SIContentspageheading4"/>
    <w:rsid w:val="00687019"/>
    <w:rPr>
      <w:rFonts w:ascii="Avenir Next LT Pro" w:hAnsi="Avenir Next LT Pro"/>
      <w:noProof/>
      <w:sz w:val="21"/>
      <w:szCs w:val="21"/>
    </w:rPr>
  </w:style>
  <w:style w:type="paragraph" w:customStyle="1" w:styleId="Secondarydotpoint">
    <w:name w:val="Secondary dot point"/>
    <w:basedOn w:val="DotpointsSI"/>
    <w:link w:val="SecondarydotpointChar"/>
    <w:qFormat/>
    <w:rsid w:val="00932231"/>
    <w:pPr>
      <w:numPr>
        <w:ilvl w:val="1"/>
      </w:numPr>
    </w:pPr>
  </w:style>
  <w:style w:type="character" w:customStyle="1" w:styleId="SecondarydotpointChar">
    <w:name w:val="Secondary dot point Char"/>
    <w:basedOn w:val="DotpointsSIChar"/>
    <w:link w:val="Secondarydotpoint"/>
    <w:rsid w:val="00932231"/>
    <w:rPr>
      <w:rFonts w:ascii="Avenir Book" w:hAnsi="Avenir Book"/>
      <w:color w:val="1E3531"/>
      <w:sz w:val="19"/>
      <w:szCs w:val="19"/>
    </w:rPr>
  </w:style>
  <w:style w:type="paragraph" w:customStyle="1" w:styleId="SITableHeading3">
    <w:name w:val="SI Table Heading 3"/>
    <w:basedOn w:val="SITableHeading2"/>
    <w:qFormat/>
    <w:rsid w:val="00BC6048"/>
    <w:rPr>
      <w:color w:val="49746B" w:themeColor="text1" w:themeTint="BF"/>
    </w:rPr>
  </w:style>
  <w:style w:type="paragraph" w:customStyle="1" w:styleId="SITableHeading2small">
    <w:name w:val="SI Table Heading 2 (small)"/>
    <w:basedOn w:val="SITableHeading2"/>
    <w:rsid w:val="009E4ACE"/>
    <w:rPr>
      <w:sz w:val="19"/>
    </w:rPr>
  </w:style>
  <w:style w:type="paragraph" w:customStyle="1" w:styleId="SITableHeading1small">
    <w:name w:val="SI Table Heading 1 (small)"/>
    <w:basedOn w:val="SITableHeading1"/>
    <w:rsid w:val="009E4ACE"/>
    <w:rPr>
      <w:sz w:val="20"/>
    </w:rPr>
  </w:style>
  <w:style w:type="paragraph" w:customStyle="1" w:styleId="Warning">
    <w:name w:val="Warning"/>
    <w:basedOn w:val="Normal"/>
    <w:rsid w:val="00595500"/>
    <w:rPr>
      <w:rFonts w:ascii="Avenir Next LT Pro Demi" w:hAnsi="Avenir Next LT Pro Demi"/>
      <w:b/>
      <w:color w:val="FF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3.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Skills Insight Word Colours ">
      <a:dk1>
        <a:srgbClr val="20332F"/>
      </a:dk1>
      <a:lt1>
        <a:srgbClr val="E8E4DA"/>
      </a:lt1>
      <a:dk2>
        <a:srgbClr val="20332F"/>
      </a:dk2>
      <a:lt2>
        <a:srgbClr val="E8E4DA"/>
      </a:lt2>
      <a:accent1>
        <a:srgbClr val="8AC75E"/>
      </a:accent1>
      <a:accent2>
        <a:srgbClr val="D6D424"/>
      </a:accent2>
      <a:accent3>
        <a:srgbClr val="F3712A"/>
      </a:accent3>
      <a:accent4>
        <a:srgbClr val="5866AE"/>
      </a:accent4>
      <a:accent5>
        <a:srgbClr val="A3C78B"/>
      </a:accent5>
      <a:accent6>
        <a:srgbClr val="D6D678"/>
      </a:accent6>
      <a:hlink>
        <a:srgbClr val="5866AE"/>
      </a:hlink>
      <a:folHlink>
        <a:srgbClr val="5866AE"/>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A3CE9237B66A1C47B5CB4B0963D4919E" ma:contentTypeVersion="3" ma:contentTypeDescription="Create a new document." ma:contentTypeScope="" ma:versionID="3cd319a8b8b23088519304172b8d669a">
  <xsd:schema xmlns:xsd="http://www.w3.org/2001/XMLSchema" xmlns:xs="http://www.w3.org/2001/XMLSchema" xmlns:p="http://schemas.microsoft.com/office/2006/metadata/properties" xmlns:ns2="d59446d8-a82e-49d9-a5d3-1376a11ecaa7" targetNamespace="http://schemas.microsoft.com/office/2006/metadata/properties" ma:root="true" ma:fieldsID="9a2a4ecb34f62e96df376082db4e29f0" ns2:_="">
    <xsd:import namespace="d59446d8-a82e-49d9-a5d3-1376a11ecaa7"/>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59446d8-a82e-49d9-a5d3-1376a11ecaa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C713AA0-7F81-4493-B3E4-F77770D67473}">
  <ds:schemaRefs>
    <ds:schemaRef ds:uri="http://schemas.microsoft.com/sharepoint/v3/contenttype/forms"/>
  </ds:schemaRefs>
</ds:datastoreItem>
</file>

<file path=customXml/itemProps2.xml><?xml version="1.0" encoding="utf-8"?>
<ds:datastoreItem xmlns:ds="http://schemas.openxmlformats.org/officeDocument/2006/customXml" ds:itemID="{51DE6AC8-AAAB-CD46-97B6-C7C413A9FD3B}">
  <ds:schemaRefs>
    <ds:schemaRef ds:uri="http://schemas.openxmlformats.org/officeDocument/2006/bibliography"/>
  </ds:schemaRefs>
</ds:datastoreItem>
</file>

<file path=customXml/itemProps3.xml><?xml version="1.0" encoding="utf-8"?>
<ds:datastoreItem xmlns:ds="http://schemas.openxmlformats.org/officeDocument/2006/customXml" ds:itemID="{9AF707D8-2D25-42E7-87C9-8D96419EE6E8}">
  <ds:schemaRefs>
    <ds:schemaRef ds:uri="http://schemas.microsoft.com/office/2006/metadata/properties"/>
    <ds:schemaRef ds:uri="http://schemas.microsoft.com/office/infopath/2007/PartnerControls"/>
    <ds:schemaRef ds:uri="b7c30f79-f8eb-4508-8095-4c6bdcbc98c6"/>
    <ds:schemaRef ds:uri="50b7c410-dce9-463b-81f8-73e20a9d115d"/>
    <ds:schemaRef ds:uri="http://schemas.microsoft.com/sharepoint/v3"/>
  </ds:schemaRefs>
</ds:datastoreItem>
</file>

<file path=customXml/itemProps4.xml><?xml version="1.0" encoding="utf-8"?>
<ds:datastoreItem xmlns:ds="http://schemas.openxmlformats.org/officeDocument/2006/customXml" ds:itemID="{66107E2F-D8B6-439B-96FF-6224ED90E011}"/>
</file>

<file path=docMetadata/LabelInfo.xml><?xml version="1.0" encoding="utf-8"?>
<clbl:labelList xmlns:clbl="http://schemas.microsoft.com/office/2020/mipLabelMetadata">
  <clbl:label id="{7da3aec3-b75a-40c5-bbde-bb9482fd781a}" enabled="1" method="Privileged" siteId="{95ff684b-4ed3-4b7d-8e2d-6028cb933a80}" removed="0"/>
</clbl:labelList>
</file>

<file path=docProps/app.xml><?xml version="1.0" encoding="utf-8"?>
<Properties xmlns="http://schemas.openxmlformats.org/officeDocument/2006/extended-properties" xmlns:vt="http://schemas.openxmlformats.org/officeDocument/2006/docPropsVTypes">
  <Template>Normal</Template>
  <TotalTime>2</TotalTime>
  <Pages>3</Pages>
  <Words>603</Words>
  <Characters>4370</Characters>
  <Application>Microsoft Office Word</Application>
  <DocSecurity>0</DocSecurity>
  <Lines>156</Lines>
  <Paragraphs>108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Louise Bull</dc:creator>
  <cp:keywords/>
  <dc:description/>
  <cp:lastModifiedBy>Louise Fitzpatrick</cp:lastModifiedBy>
  <cp:revision>4</cp:revision>
  <cp:lastPrinted>2026-05-17T22:38:00Z</cp:lastPrinted>
  <dcterms:created xsi:type="dcterms:W3CDTF">2026-06-18T23:58:00Z</dcterms:created>
  <dcterms:modified xsi:type="dcterms:W3CDTF">2026-06-18T23:59:00Z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0x010100A3CE9237B66A1C47B5CB4B0963D4919E</vt:lpwstr>
  </property>
  <property fmtid="{D5CDD505-2E9C-101B-9397-08002B2CF9AE}" pid="3" name="MediaServiceImageTags">
    <vt:lpwstr/>
  </property>
  <property fmtid="{D5CDD505-2E9C-101B-9397-08002B2CF9AE}" pid="4" name="Category">
    <vt:lpwstr>3. Templates - Communications</vt:lpwstr>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_ExtendedDescription">
    <vt:lpwstr/>
  </property>
  <property fmtid="{D5CDD505-2E9C-101B-9397-08002B2CF9AE}" pid="9" name="TriggerFlowInfo">
    <vt:lpwstr/>
  </property>
  <property fmtid="{D5CDD505-2E9C-101B-9397-08002B2CF9AE}" pid="10" name="xd_Signature">
    <vt:bool>false</vt:bool>
  </property>
</Properties>
</file>